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Heading1"/>
        <w:keepNext w:val="0"/>
        <w:keepLines w:val="0"/>
        <w:spacing w:before="480" w:line="276" w:lineRule="auto"/>
        <w:jc w:val="center"/>
        <w:rPr/>
      </w:pPr>
      <w:bookmarkStart w:colFirst="0" w:colLast="0" w:name="_50060zuzheo0" w:id="0"/>
      <w:bookmarkEnd w:id="0"/>
      <w:r w:rsidDel="00000000" w:rsidR="00000000" w:rsidRPr="00000000">
        <w:rPr>
          <w:rFonts w:ascii="Times New Roman" w:cs="Times New Roman" w:eastAsia="Times New Roman" w:hAnsi="Times New Roman"/>
          <w:b w:val="1"/>
          <w:bCs w:val="1"/>
        </w:rPr>
        <w:drawing>
          <wp:inline distB="19050" distT="19050" distL="19050" distR="19050">
            <wp:extent cx="1619250" cy="1619250"/>
            <wp:effectExtent b="0" l="0" r="0" t="0"/>
            <wp:docPr id="3"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619250" cy="161925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  </w:t>
      </w:r>
    </w:p>
    <w:p w:rsidR="00000000" w:rsidDel="00000000" w:rsidP="00000000" w:rsidRDefault="00000000" w:rsidRPr="00000000" w14:paraId="00000009">
      <w:pPr>
        <w:rPr/>
      </w:pPr>
      <w:r w:rsidDel="00000000" w:rsidR="00000000" w:rsidRPr="00000000">
        <w:rPr>
          <w:rtl w:val="0"/>
        </w:rPr>
        <w:t xml:space="preserve">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pStyle w:val="Heading1"/>
        <w:keepNext w:val="0"/>
        <w:keepLines w:val="0"/>
        <w:spacing w:before="480" w:lineRule="auto"/>
        <w:jc w:val="center"/>
        <w:rPr>
          <w:rFonts w:ascii="Times New Roman" w:cs="Times New Roman" w:eastAsia="Times New Roman" w:hAnsi="Times New Roman"/>
          <w:b w:val="1"/>
          <w:bCs w:val="1"/>
          <w:sz w:val="56"/>
          <w:szCs w:val="56"/>
        </w:rPr>
      </w:pPr>
      <w:bookmarkStart w:colFirst="0" w:colLast="0" w:name="_syyxtwvpsjkz" w:id="1"/>
      <w:bookmarkEnd w:id="1"/>
      <w:r w:rsidDel="00000000" w:rsidR="00000000" w:rsidRPr="00000000">
        <w:rPr>
          <w:rFonts w:ascii="Times New Roman" w:cs="Times New Roman" w:eastAsia="Times New Roman" w:hAnsi="Times New Roman"/>
          <w:b w:val="1"/>
          <w:bCs w:val="1"/>
          <w:sz w:val="56"/>
          <w:szCs w:val="56"/>
          <w:rtl w:val="0"/>
        </w:rPr>
        <w:t xml:space="preserve">POLÍTICA DE EVALUACIÓN </w:t>
      </w:r>
    </w:p>
    <w:p w:rsidR="00000000" w:rsidDel="00000000" w:rsidP="00000000" w:rsidRDefault="00000000" w:rsidRPr="00000000" w14:paraId="0000000C">
      <w:pPr>
        <w:pStyle w:val="Heading1"/>
        <w:keepNext w:val="0"/>
        <w:keepLines w:val="0"/>
        <w:spacing w:before="480" w:lineRule="auto"/>
        <w:jc w:val="center"/>
        <w:rPr>
          <w:sz w:val="26"/>
          <w:szCs w:val="26"/>
        </w:rPr>
      </w:pPr>
      <w:bookmarkStart w:colFirst="0" w:colLast="0" w:name="_m6vkk5b7q0qu" w:id="2"/>
      <w:bookmarkEnd w:id="2"/>
      <w:r w:rsidDel="00000000" w:rsidR="00000000" w:rsidRPr="00000000">
        <w:rPr>
          <w:rFonts w:ascii="Times New Roman" w:cs="Times New Roman" w:eastAsia="Times New Roman" w:hAnsi="Times New Roman"/>
          <w:b w:val="1"/>
          <w:bCs w:val="1"/>
          <w:sz w:val="34"/>
          <w:szCs w:val="34"/>
          <w:rtl w:val="0"/>
        </w:rPr>
        <w:t xml:space="preserve">Colegio sagrada Familia</w:t>
      </w:r>
      <w:r w:rsidDel="00000000" w:rsidR="00000000" w:rsidRPr="00000000">
        <w:rPr>
          <w:rtl w:val="0"/>
        </w:rPr>
      </w:r>
    </w:p>
    <w:p w:rsidR="00000000" w:rsidDel="00000000" w:rsidP="00000000" w:rsidRDefault="00000000" w:rsidRPr="00000000" w14:paraId="0000000D">
      <w:pPr>
        <w:pStyle w:val="Heading1"/>
        <w:keepNext w:val="0"/>
        <w:keepLines w:val="0"/>
        <w:spacing w:before="480" w:lineRule="auto"/>
        <w:jc w:val="both"/>
        <w:rPr>
          <w:rFonts w:ascii="Times New Roman" w:cs="Times New Roman" w:eastAsia="Times New Roman" w:hAnsi="Times New Roman"/>
          <w:b w:val="1"/>
          <w:bCs w:val="1"/>
          <w:color w:val="4a86e8"/>
          <w:sz w:val="48"/>
          <w:szCs w:val="48"/>
        </w:rPr>
      </w:pPr>
      <w:bookmarkStart w:colFirst="0" w:colLast="0" w:name="_w39btxwikq12" w:id="3"/>
      <w:bookmarkEnd w:id="3"/>
      <w:r w:rsidDel="00000000" w:rsidR="00000000" w:rsidRPr="00000000">
        <w:rPr>
          <w:rFonts w:ascii="Times New Roman" w:cs="Times New Roman" w:eastAsia="Times New Roman" w:hAnsi="Times New Roman"/>
          <w:b w:val="1"/>
          <w:bCs w:val="1"/>
          <w:color w:val="4a86e8"/>
          <w:sz w:val="48"/>
          <w:szCs w:val="48"/>
          <w:rtl w:val="0"/>
        </w:rPr>
        <w:t xml:space="preserve"> </w:t>
      </w:r>
      <w:r w:rsidDel="00000000" w:rsidR="00000000" w:rsidRPr="00000000">
        <w:drawing>
          <wp:anchor allowOverlap="1" behindDoc="1" distB="0" distT="0" distL="0" distR="0" hidden="0" layoutInCell="1" locked="0" relativeHeight="0" simplePos="0">
            <wp:simplePos x="0" y="0"/>
            <wp:positionH relativeFrom="column">
              <wp:posOffset>521492</wp:posOffset>
            </wp:positionH>
            <wp:positionV relativeFrom="paragraph">
              <wp:posOffset>674370</wp:posOffset>
            </wp:positionV>
            <wp:extent cx="4900613" cy="1955295"/>
            <wp:effectExtent b="0" l="0" r="0" t="0"/>
            <wp:wrapNone/>
            <wp:docPr id="1"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4900613" cy="1955295"/>
                    </a:xfrm>
                    <a:prstGeom prst="rect"/>
                    <a:ln/>
                  </pic:spPr>
                </pic:pic>
              </a:graphicData>
            </a:graphic>
          </wp:anchor>
        </w:drawing>
      </w:r>
    </w:p>
    <w:p w:rsidR="00000000" w:rsidDel="00000000" w:rsidP="00000000" w:rsidRDefault="00000000" w:rsidRPr="00000000" w14:paraId="0000000E">
      <w:pPr>
        <w:rPr>
          <w:rFonts w:ascii="Times New Roman" w:cs="Times New Roman" w:eastAsia="Times New Roman" w:hAnsi="Times New Roman"/>
          <w:b w:val="1"/>
          <w:bCs w:val="1"/>
          <w:color w:val="4a86e8"/>
          <w:sz w:val="48"/>
          <w:szCs w:val="48"/>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      </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sdt>
      <w:sdtPr>
        <w:id w:val="2099432071"/>
        <w:docPartObj>
          <w:docPartGallery w:val="Table of Contents"/>
          <w:docPartUnique w:val="1"/>
        </w:docPartObj>
      </w:sdtPr>
      <w:sdtContent>
        <w:p w:rsidR="00000000" w:rsidDel="00000000" w:rsidP="00000000" w:rsidRDefault="00000000" w:rsidRPr="00000000" w14:paraId="0000001D">
          <w:pPr>
            <w:widowControl w:val="0"/>
            <w:spacing w:before="60" w:line="240" w:lineRule="auto"/>
            <w:rPr>
              <w:rFonts w:ascii="Times New Roman" w:cs="Times New Roman" w:eastAsia="Times New Roman" w:hAnsi="Times New Roman"/>
              <w:b w:val="1"/>
              <w:bCs w:val="1"/>
              <w:sz w:val="30"/>
              <w:szCs w:val="30"/>
            </w:rPr>
          </w:pPr>
          <w:r w:rsidDel="00000000" w:rsidR="00000000" w:rsidRPr="00000000">
            <w:fldChar w:fldCharType="begin"/>
            <w:instrText xml:space="preserve"> TOC \h \u \z \n \t "Heading 1,1,Heading 2,2,Heading 3,3,Heading 4,4,Heading 5,5,Heading 6,6,"</w:instrText>
            <w:fldChar w:fldCharType="separate"/>
          </w:r>
          <w:r w:rsidDel="00000000" w:rsidR="00000000" w:rsidRPr="00000000">
            <w:rPr>
              <w:rFonts w:ascii="Times New Roman" w:cs="Times New Roman" w:eastAsia="Times New Roman" w:hAnsi="Times New Roman"/>
              <w:b w:val="1"/>
              <w:bCs w:val="1"/>
              <w:sz w:val="30"/>
              <w:szCs w:val="30"/>
              <w:rtl w:val="0"/>
            </w:rPr>
            <w:t xml:space="preserve">ÍNDICE</w:t>
          </w:r>
        </w:p>
        <w:p w:rsidR="00000000" w:rsidDel="00000000" w:rsidP="00000000" w:rsidRDefault="00000000" w:rsidRPr="00000000" w14:paraId="0000001E">
          <w:pPr>
            <w:widowControl w:val="0"/>
            <w:spacing w:before="60" w:line="240" w:lineRule="auto"/>
            <w:ind w:left="360" w:firstLine="0"/>
            <w:rPr>
              <w:rFonts w:ascii="Times New Roman" w:cs="Times New Roman" w:eastAsia="Times New Roman" w:hAnsi="Times New Roman"/>
              <w:sz w:val="30"/>
              <w:szCs w:val="30"/>
            </w:rPr>
          </w:pPr>
          <w:hyperlink w:anchor="_lysfin3i543c">
            <w:r w:rsidDel="00000000" w:rsidR="00000000" w:rsidRPr="00000000">
              <w:rPr>
                <w:rFonts w:ascii="Times New Roman" w:cs="Times New Roman" w:eastAsia="Times New Roman" w:hAnsi="Times New Roman"/>
                <w:sz w:val="30"/>
                <w:szCs w:val="30"/>
                <w:rtl w:val="0"/>
              </w:rPr>
              <w:t xml:space="preserve">1. Introducción</w:t>
            </w:r>
          </w:hyperlink>
          <w:r w:rsidDel="00000000" w:rsidR="00000000" w:rsidRPr="00000000">
            <w:rPr>
              <w:rFonts w:ascii="Times New Roman" w:cs="Times New Roman" w:eastAsia="Times New Roman" w:hAnsi="Times New Roman"/>
              <w:sz w:val="30"/>
              <w:szCs w:val="30"/>
              <w:rtl w:val="0"/>
            </w:rPr>
            <w:t xml:space="preserve">…………………………………………………………. 3</w:t>
          </w:r>
        </w:p>
        <w:p w:rsidR="00000000" w:rsidDel="00000000" w:rsidP="00000000" w:rsidRDefault="00000000" w:rsidRPr="00000000" w14:paraId="0000001F">
          <w:pPr>
            <w:widowControl w:val="0"/>
            <w:spacing w:before="60" w:line="240" w:lineRule="auto"/>
            <w:ind w:left="360" w:firstLine="0"/>
            <w:rPr>
              <w:rFonts w:ascii="Times New Roman" w:cs="Times New Roman" w:eastAsia="Times New Roman" w:hAnsi="Times New Roman"/>
              <w:sz w:val="30"/>
              <w:szCs w:val="30"/>
            </w:rPr>
          </w:pPr>
          <w:hyperlink w:anchor="_asxq7qbajyzh">
            <w:r w:rsidDel="00000000" w:rsidR="00000000" w:rsidRPr="00000000">
              <w:rPr>
                <w:rFonts w:ascii="Times New Roman" w:cs="Times New Roman" w:eastAsia="Times New Roman" w:hAnsi="Times New Roman"/>
                <w:sz w:val="30"/>
                <w:szCs w:val="30"/>
                <w:rtl w:val="0"/>
              </w:rPr>
              <w:t xml:space="preserve">2. Filosofía y Principios de la Práctica de Evaluación</w:t>
            </w:r>
          </w:hyperlink>
          <w:r w:rsidDel="00000000" w:rsidR="00000000" w:rsidRPr="00000000">
            <w:rPr>
              <w:rFonts w:ascii="Times New Roman" w:cs="Times New Roman" w:eastAsia="Times New Roman" w:hAnsi="Times New Roman"/>
              <w:sz w:val="30"/>
              <w:szCs w:val="30"/>
              <w:rtl w:val="0"/>
            </w:rPr>
            <w:t xml:space="preserve">…………………. 5</w:t>
          </w:r>
        </w:p>
        <w:p w:rsidR="00000000" w:rsidDel="00000000" w:rsidP="00000000" w:rsidRDefault="00000000" w:rsidRPr="00000000" w14:paraId="00000020">
          <w:pPr>
            <w:widowControl w:val="0"/>
            <w:spacing w:before="60" w:line="240" w:lineRule="auto"/>
            <w:ind w:left="720" w:firstLine="0"/>
            <w:rPr>
              <w:rFonts w:ascii="Times New Roman" w:cs="Times New Roman" w:eastAsia="Times New Roman" w:hAnsi="Times New Roman"/>
              <w:sz w:val="30"/>
              <w:szCs w:val="30"/>
            </w:rPr>
          </w:pPr>
          <w:hyperlink w:anchor="_jgi7f44b99mc">
            <w:r w:rsidDel="00000000" w:rsidR="00000000" w:rsidRPr="00000000">
              <w:rPr>
                <w:rFonts w:ascii="Times New Roman" w:cs="Times New Roman" w:eastAsia="Times New Roman" w:hAnsi="Times New Roman"/>
                <w:sz w:val="30"/>
                <w:szCs w:val="30"/>
                <w:rtl w:val="0"/>
              </w:rPr>
              <w:t xml:space="preserve">2.1. Instrumentos de Evaluación</w:t>
            </w:r>
          </w:hyperlink>
          <w:r w:rsidDel="00000000" w:rsidR="00000000" w:rsidRPr="00000000">
            <w:rPr>
              <w:rFonts w:ascii="Times New Roman" w:cs="Times New Roman" w:eastAsia="Times New Roman" w:hAnsi="Times New Roman"/>
              <w:sz w:val="30"/>
              <w:szCs w:val="30"/>
              <w:rtl w:val="0"/>
            </w:rPr>
            <w:t xml:space="preserve">……………………………………. 6 </w:t>
          </w:r>
        </w:p>
        <w:p w:rsidR="00000000" w:rsidDel="00000000" w:rsidP="00000000" w:rsidRDefault="00000000" w:rsidRPr="00000000" w14:paraId="00000021">
          <w:pPr>
            <w:widowControl w:val="0"/>
            <w:spacing w:before="60" w:line="240" w:lineRule="auto"/>
            <w:ind w:left="720" w:firstLine="0"/>
            <w:rPr/>
          </w:pPr>
          <w:hyperlink w:anchor="_cx6b85821iwt">
            <w:r w:rsidDel="00000000" w:rsidR="00000000" w:rsidRPr="00000000">
              <w:rPr>
                <w:rFonts w:ascii="Times New Roman" w:cs="Times New Roman" w:eastAsia="Times New Roman" w:hAnsi="Times New Roman"/>
                <w:sz w:val="30"/>
                <w:szCs w:val="30"/>
                <w:rtl w:val="0"/>
              </w:rPr>
              <w:t xml:space="preserve">2.2. Criterios de Evaluación y Relación entre el Currículum Escrito </w:t>
            </w:r>
          </w:hyperlink>
          <w:r w:rsidDel="00000000" w:rsidR="00000000" w:rsidRPr="00000000">
            <w:rPr>
              <w:rtl w:val="0"/>
            </w:rPr>
          </w:r>
        </w:p>
        <w:p w:rsidR="00000000" w:rsidDel="00000000" w:rsidP="00000000" w:rsidRDefault="00000000" w:rsidRPr="00000000" w14:paraId="00000022">
          <w:pPr>
            <w:widowControl w:val="0"/>
            <w:spacing w:before="60" w:line="240" w:lineRule="auto"/>
            <w:ind w:left="720" w:firstLine="0"/>
            <w:rPr>
              <w:rFonts w:ascii="Times New Roman" w:cs="Times New Roman" w:eastAsia="Times New Roman" w:hAnsi="Times New Roman"/>
              <w:sz w:val="30"/>
              <w:szCs w:val="30"/>
            </w:rPr>
          </w:pPr>
          <w:hyperlink w:anchor="_cx6b85821iwt">
            <w:r w:rsidDel="00000000" w:rsidR="00000000" w:rsidRPr="00000000">
              <w:rPr>
                <w:rFonts w:ascii="Times New Roman" w:cs="Times New Roman" w:eastAsia="Times New Roman" w:hAnsi="Times New Roman"/>
                <w:sz w:val="30"/>
                <w:szCs w:val="30"/>
                <w:rtl w:val="0"/>
              </w:rPr>
              <w:t xml:space="preserve">y el Currículum evaluado</w:t>
            </w:r>
          </w:hyperlink>
          <w:r w:rsidDel="00000000" w:rsidR="00000000" w:rsidRPr="00000000">
            <w:rPr>
              <w:rFonts w:ascii="Times New Roman" w:cs="Times New Roman" w:eastAsia="Times New Roman" w:hAnsi="Times New Roman"/>
              <w:sz w:val="30"/>
              <w:szCs w:val="30"/>
              <w:rtl w:val="0"/>
            </w:rPr>
            <w:t xml:space="preserve">…………………………………………… 8</w:t>
          </w:r>
        </w:p>
        <w:p w:rsidR="00000000" w:rsidDel="00000000" w:rsidP="00000000" w:rsidRDefault="00000000" w:rsidRPr="00000000" w14:paraId="00000023">
          <w:pPr>
            <w:widowControl w:val="0"/>
            <w:spacing w:before="60" w:line="240" w:lineRule="auto"/>
            <w:ind w:left="360" w:firstLine="0"/>
            <w:rPr>
              <w:rFonts w:ascii="Times New Roman" w:cs="Times New Roman" w:eastAsia="Times New Roman" w:hAnsi="Times New Roman"/>
              <w:sz w:val="30"/>
              <w:szCs w:val="30"/>
            </w:rPr>
          </w:pPr>
          <w:hyperlink w:anchor="_2nxje880cv70">
            <w:r w:rsidDel="00000000" w:rsidR="00000000" w:rsidRPr="00000000">
              <w:rPr>
                <w:rFonts w:ascii="Times New Roman" w:cs="Times New Roman" w:eastAsia="Times New Roman" w:hAnsi="Times New Roman"/>
                <w:sz w:val="30"/>
                <w:szCs w:val="30"/>
                <w:rtl w:val="0"/>
              </w:rPr>
              <w:t xml:space="preserve">3. Temporalización</w:t>
            </w:r>
          </w:hyperlink>
          <w:r w:rsidDel="00000000" w:rsidR="00000000" w:rsidRPr="00000000">
            <w:rPr>
              <w:rFonts w:ascii="Times New Roman" w:cs="Times New Roman" w:eastAsia="Times New Roman" w:hAnsi="Times New Roman"/>
              <w:sz w:val="30"/>
              <w:szCs w:val="30"/>
              <w:rtl w:val="0"/>
            </w:rPr>
            <w:t xml:space="preserve">……………………………………………………. 10</w:t>
          </w:r>
        </w:p>
        <w:p w:rsidR="00000000" w:rsidDel="00000000" w:rsidP="00000000" w:rsidRDefault="00000000" w:rsidRPr="00000000" w14:paraId="00000024">
          <w:pPr>
            <w:widowControl w:val="0"/>
            <w:spacing w:before="60" w:line="240" w:lineRule="auto"/>
            <w:ind w:left="360" w:firstLine="0"/>
            <w:rPr>
              <w:rFonts w:ascii="Times New Roman" w:cs="Times New Roman" w:eastAsia="Times New Roman" w:hAnsi="Times New Roman"/>
              <w:sz w:val="30"/>
              <w:szCs w:val="30"/>
            </w:rPr>
          </w:pPr>
          <w:hyperlink w:anchor="_dft5phnixo9a">
            <w:r w:rsidDel="00000000" w:rsidR="00000000" w:rsidRPr="00000000">
              <w:rPr>
                <w:rFonts w:ascii="Times New Roman" w:cs="Times New Roman" w:eastAsia="Times New Roman" w:hAnsi="Times New Roman"/>
                <w:sz w:val="30"/>
                <w:szCs w:val="30"/>
                <w:rtl w:val="0"/>
              </w:rPr>
              <w:t xml:space="preserve">4. Evaluación en el PAI</w:t>
            </w:r>
          </w:hyperlink>
          <w:r w:rsidDel="00000000" w:rsidR="00000000" w:rsidRPr="00000000">
            <w:rPr>
              <w:rFonts w:ascii="Times New Roman" w:cs="Times New Roman" w:eastAsia="Times New Roman" w:hAnsi="Times New Roman"/>
              <w:sz w:val="30"/>
              <w:szCs w:val="30"/>
              <w:rtl w:val="0"/>
            </w:rPr>
            <w:t xml:space="preserve">……………………………………………….. 10</w:t>
          </w:r>
        </w:p>
        <w:p w:rsidR="00000000" w:rsidDel="00000000" w:rsidP="00000000" w:rsidRDefault="00000000" w:rsidRPr="00000000" w14:paraId="00000025">
          <w:pPr>
            <w:widowControl w:val="0"/>
            <w:spacing w:before="60" w:line="240" w:lineRule="auto"/>
            <w:ind w:left="720" w:firstLine="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sz w:val="30"/>
              <w:szCs w:val="30"/>
              <w:rtl w:val="0"/>
            </w:rPr>
            <w:t xml:space="preserve">4.1.Certificación PAI………………………………………………. 13</w:t>
          </w:r>
        </w:p>
        <w:p w:rsidR="00000000" w:rsidDel="00000000" w:rsidP="00000000" w:rsidRDefault="00000000" w:rsidRPr="00000000" w14:paraId="00000026">
          <w:pPr>
            <w:widowControl w:val="0"/>
            <w:spacing w:before="60" w:line="240" w:lineRule="auto"/>
            <w:ind w:left="360" w:firstLine="0"/>
            <w:rPr>
              <w:rFonts w:ascii="Times New Roman" w:cs="Times New Roman" w:eastAsia="Times New Roman" w:hAnsi="Times New Roman"/>
              <w:sz w:val="30"/>
              <w:szCs w:val="30"/>
            </w:rPr>
          </w:pPr>
          <w:hyperlink w:anchor="_jhtldm255b2">
            <w:r w:rsidDel="00000000" w:rsidR="00000000" w:rsidRPr="00000000">
              <w:rPr>
                <w:rFonts w:ascii="Times New Roman" w:cs="Times New Roman" w:eastAsia="Times New Roman" w:hAnsi="Times New Roman"/>
                <w:sz w:val="30"/>
                <w:szCs w:val="30"/>
                <w:rtl w:val="0"/>
              </w:rPr>
              <w:t xml:space="preserve">5. INSTRUMENTOS Y PRÁCTICAS DE EVALUACIÓN DETALLADAS</w:t>
            </w:r>
          </w:hyperlink>
          <w:r w:rsidDel="00000000" w:rsidR="00000000" w:rsidRPr="00000000">
            <w:rPr>
              <w:rFonts w:ascii="Times New Roman" w:cs="Times New Roman" w:eastAsia="Times New Roman" w:hAnsi="Times New Roman"/>
              <w:sz w:val="30"/>
              <w:szCs w:val="30"/>
              <w:rtl w:val="0"/>
            </w:rPr>
            <w:t xml:space="preserve">………………………………………………………. 13 </w:t>
          </w:r>
        </w:p>
        <w:p w:rsidR="00000000" w:rsidDel="00000000" w:rsidP="00000000" w:rsidRDefault="00000000" w:rsidRPr="00000000" w14:paraId="00000027">
          <w:pPr>
            <w:widowControl w:val="0"/>
            <w:spacing w:before="60" w:line="240" w:lineRule="auto"/>
            <w:ind w:left="720" w:firstLine="0"/>
            <w:rPr>
              <w:rFonts w:ascii="Times New Roman" w:cs="Times New Roman" w:eastAsia="Times New Roman" w:hAnsi="Times New Roman"/>
              <w:sz w:val="30"/>
              <w:szCs w:val="30"/>
            </w:rPr>
          </w:pPr>
          <w:hyperlink w:anchor="_skp6jknh8htz">
            <w:r w:rsidDel="00000000" w:rsidR="00000000" w:rsidRPr="00000000">
              <w:rPr>
                <w:rFonts w:ascii="Times New Roman" w:cs="Times New Roman" w:eastAsia="Times New Roman" w:hAnsi="Times New Roman"/>
                <w:sz w:val="30"/>
                <w:szCs w:val="30"/>
                <w:rtl w:val="0"/>
              </w:rPr>
              <w:t xml:space="preserve">5.1. Instrumentos de Evaluación Formativa y Sumativa</w:t>
            </w:r>
          </w:hyperlink>
          <w:r w:rsidDel="00000000" w:rsidR="00000000" w:rsidRPr="00000000">
            <w:rPr>
              <w:rFonts w:ascii="Times New Roman" w:cs="Times New Roman" w:eastAsia="Times New Roman" w:hAnsi="Times New Roman"/>
              <w:sz w:val="30"/>
              <w:szCs w:val="30"/>
              <w:rtl w:val="0"/>
            </w:rPr>
            <w:t xml:space="preserve">………….. 14</w:t>
          </w:r>
        </w:p>
        <w:p w:rsidR="00000000" w:rsidDel="00000000" w:rsidP="00000000" w:rsidRDefault="00000000" w:rsidRPr="00000000" w14:paraId="00000028">
          <w:pPr>
            <w:widowControl w:val="0"/>
            <w:spacing w:before="60" w:line="240" w:lineRule="auto"/>
            <w:ind w:left="720" w:firstLine="0"/>
            <w:rPr>
              <w:rFonts w:ascii="Times New Roman" w:cs="Times New Roman" w:eastAsia="Times New Roman" w:hAnsi="Times New Roman"/>
              <w:sz w:val="30"/>
              <w:szCs w:val="30"/>
            </w:rPr>
          </w:pPr>
          <w:hyperlink w:anchor="_7f0rhicba3v">
            <w:r w:rsidDel="00000000" w:rsidR="00000000" w:rsidRPr="00000000">
              <w:rPr>
                <w:rFonts w:ascii="Times New Roman" w:cs="Times New Roman" w:eastAsia="Times New Roman" w:hAnsi="Times New Roman"/>
                <w:sz w:val="30"/>
                <w:szCs w:val="30"/>
                <w:rtl w:val="0"/>
              </w:rPr>
              <w:t xml:space="preserve">5.2. Los Proyectos PAI (Personal y Comunitario)</w:t>
            </w:r>
          </w:hyperlink>
          <w:r w:rsidDel="00000000" w:rsidR="00000000" w:rsidRPr="00000000">
            <w:rPr>
              <w:rFonts w:ascii="Times New Roman" w:cs="Times New Roman" w:eastAsia="Times New Roman" w:hAnsi="Times New Roman"/>
              <w:sz w:val="30"/>
              <w:szCs w:val="30"/>
              <w:rtl w:val="0"/>
            </w:rPr>
            <w:t xml:space="preserve">............................ 15</w:t>
          </w:r>
        </w:p>
        <w:p w:rsidR="00000000" w:rsidDel="00000000" w:rsidP="00000000" w:rsidRDefault="00000000" w:rsidRPr="00000000" w14:paraId="00000029">
          <w:pPr>
            <w:widowControl w:val="0"/>
            <w:spacing w:before="60" w:line="240" w:lineRule="auto"/>
            <w:ind w:left="720" w:firstLine="0"/>
            <w:rPr>
              <w:rFonts w:ascii="Times New Roman" w:cs="Times New Roman" w:eastAsia="Times New Roman" w:hAnsi="Times New Roman"/>
              <w:sz w:val="30"/>
              <w:szCs w:val="30"/>
            </w:rPr>
          </w:pPr>
          <w:hyperlink w:anchor="_pusireifystb">
            <w:r w:rsidDel="00000000" w:rsidR="00000000" w:rsidRPr="00000000">
              <w:rPr>
                <w:rFonts w:ascii="Times New Roman" w:cs="Times New Roman" w:eastAsia="Times New Roman" w:hAnsi="Times New Roman"/>
                <w:sz w:val="30"/>
                <w:szCs w:val="30"/>
                <w:rtl w:val="0"/>
              </w:rPr>
              <w:t xml:space="preserve">5.3. Pruebas Específicas y Ajustes Curriculares : Atención a la Diversidad/NEAE</w:t>
            </w:r>
          </w:hyperlink>
          <w:r w:rsidDel="00000000" w:rsidR="00000000" w:rsidRPr="00000000">
            <w:rPr>
              <w:rFonts w:ascii="Times New Roman" w:cs="Times New Roman" w:eastAsia="Times New Roman" w:hAnsi="Times New Roman"/>
              <w:sz w:val="30"/>
              <w:szCs w:val="30"/>
              <w:rtl w:val="0"/>
            </w:rPr>
            <w:t xml:space="preserve">…………………………………………………. 16</w:t>
          </w:r>
        </w:p>
        <w:p w:rsidR="00000000" w:rsidDel="00000000" w:rsidP="00000000" w:rsidRDefault="00000000" w:rsidRPr="00000000" w14:paraId="0000002A">
          <w:pPr>
            <w:widowControl w:val="0"/>
            <w:spacing w:before="60" w:line="240" w:lineRule="auto"/>
            <w:ind w:left="360" w:firstLine="0"/>
            <w:rPr>
              <w:rFonts w:ascii="Times New Roman" w:cs="Times New Roman" w:eastAsia="Times New Roman" w:hAnsi="Times New Roman"/>
              <w:sz w:val="30"/>
              <w:szCs w:val="30"/>
            </w:rPr>
          </w:pPr>
          <w:hyperlink w:anchor="_gawpeps2uvdk">
            <w:r w:rsidDel="00000000" w:rsidR="00000000" w:rsidRPr="00000000">
              <w:rPr>
                <w:rFonts w:ascii="Times New Roman" w:cs="Times New Roman" w:eastAsia="Times New Roman" w:hAnsi="Times New Roman"/>
                <w:sz w:val="30"/>
                <w:szCs w:val="30"/>
                <w:rtl w:val="0"/>
              </w:rPr>
              <w:t xml:space="preserve">6. Comunicación del Sistema de Evaluación</w:t>
            </w:r>
          </w:hyperlink>
          <w:r w:rsidDel="00000000" w:rsidR="00000000" w:rsidRPr="00000000">
            <w:rPr>
              <w:rFonts w:ascii="Times New Roman" w:cs="Times New Roman" w:eastAsia="Times New Roman" w:hAnsi="Times New Roman"/>
              <w:sz w:val="30"/>
              <w:szCs w:val="30"/>
              <w:rtl w:val="0"/>
            </w:rPr>
            <w:t xml:space="preserve">………………………… 16</w:t>
          </w:r>
        </w:p>
        <w:p w:rsidR="00000000" w:rsidDel="00000000" w:rsidP="00000000" w:rsidRDefault="00000000" w:rsidRPr="00000000" w14:paraId="0000002B">
          <w:pPr>
            <w:widowControl w:val="0"/>
            <w:spacing w:before="60" w:line="240" w:lineRule="auto"/>
            <w:ind w:left="360" w:firstLine="0"/>
            <w:rPr>
              <w:rFonts w:ascii="Times New Roman" w:cs="Times New Roman" w:eastAsia="Times New Roman" w:hAnsi="Times New Roman"/>
              <w:sz w:val="30"/>
              <w:szCs w:val="30"/>
            </w:rPr>
          </w:pPr>
          <w:hyperlink w:anchor="_6bqiy565klrg">
            <w:r w:rsidDel="00000000" w:rsidR="00000000" w:rsidRPr="00000000">
              <w:rPr>
                <w:rFonts w:ascii="Times New Roman" w:cs="Times New Roman" w:eastAsia="Times New Roman" w:hAnsi="Times New Roman"/>
                <w:sz w:val="30"/>
                <w:szCs w:val="30"/>
                <w:rtl w:val="0"/>
              </w:rPr>
              <w:t xml:space="preserve">7. Evaluación y la Integridad Académica</w:t>
            </w:r>
          </w:hyperlink>
          <w:r w:rsidDel="00000000" w:rsidR="00000000" w:rsidRPr="00000000">
            <w:rPr>
              <w:rFonts w:ascii="Times New Roman" w:cs="Times New Roman" w:eastAsia="Times New Roman" w:hAnsi="Times New Roman"/>
              <w:sz w:val="30"/>
              <w:szCs w:val="30"/>
              <w:rtl w:val="0"/>
            </w:rPr>
            <w:t xml:space="preserve">……………………………...17</w:t>
          </w:r>
        </w:p>
        <w:p w:rsidR="00000000" w:rsidDel="00000000" w:rsidP="00000000" w:rsidRDefault="00000000" w:rsidRPr="00000000" w14:paraId="0000002C">
          <w:pPr>
            <w:widowControl w:val="0"/>
            <w:spacing w:before="60" w:line="240" w:lineRule="auto"/>
            <w:ind w:left="360" w:firstLine="0"/>
            <w:rPr>
              <w:rFonts w:ascii="Times New Roman" w:cs="Times New Roman" w:eastAsia="Times New Roman" w:hAnsi="Times New Roman"/>
              <w:sz w:val="30"/>
              <w:szCs w:val="30"/>
            </w:rPr>
          </w:pPr>
          <w:hyperlink w:anchor="_v9wa1kdwbtnz">
            <w:r w:rsidDel="00000000" w:rsidR="00000000" w:rsidRPr="00000000">
              <w:rPr>
                <w:rFonts w:ascii="Times New Roman" w:cs="Times New Roman" w:eastAsia="Times New Roman" w:hAnsi="Times New Roman"/>
                <w:sz w:val="30"/>
                <w:szCs w:val="30"/>
                <w:rtl w:val="0"/>
              </w:rPr>
              <w:t xml:space="preserve">8. Revisión y Difusión del Documento</w:t>
            </w:r>
          </w:hyperlink>
          <w:r w:rsidDel="00000000" w:rsidR="00000000" w:rsidRPr="00000000">
            <w:rPr>
              <w:rFonts w:ascii="Times New Roman" w:cs="Times New Roman" w:eastAsia="Times New Roman" w:hAnsi="Times New Roman"/>
              <w:sz w:val="30"/>
              <w:szCs w:val="30"/>
              <w:rtl w:val="0"/>
            </w:rPr>
            <w:t xml:space="preserve">………………………………. 19</w:t>
          </w:r>
          <w:r w:rsidDel="00000000" w:rsidR="00000000" w:rsidRPr="00000000">
            <w:fldChar w:fldCharType="end"/>
          </w:r>
        </w:p>
      </w:sdtContent>
    </w:sdt>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pStyle w:val="Heading2"/>
        <w:keepNext w:val="0"/>
        <w:keepLines w:val="0"/>
        <w:spacing w:after="80" w:lineRule="auto"/>
        <w:jc w:val="both"/>
        <w:rPr>
          <w:rFonts w:ascii="Times New Roman" w:cs="Times New Roman" w:eastAsia="Times New Roman" w:hAnsi="Times New Roman"/>
          <w:b w:val="1"/>
          <w:bCs w:val="1"/>
          <w:sz w:val="30"/>
          <w:szCs w:val="30"/>
        </w:rPr>
      </w:pPr>
      <w:bookmarkStart w:colFirst="0" w:colLast="0" w:name="_lysfin3i543c" w:id="4"/>
      <w:bookmarkEnd w:id="4"/>
      <w:r w:rsidDel="00000000" w:rsidR="00000000" w:rsidRPr="00000000">
        <w:rPr>
          <w:rtl w:val="0"/>
        </w:rPr>
      </w:r>
    </w:p>
    <w:p w:rsidR="00000000" w:rsidDel="00000000" w:rsidP="00000000" w:rsidRDefault="00000000" w:rsidRPr="00000000" w14:paraId="00000039">
      <w:pPr>
        <w:pStyle w:val="Heading2"/>
        <w:keepNext w:val="0"/>
        <w:keepLines w:val="0"/>
        <w:spacing w:after="80" w:lineRule="auto"/>
        <w:jc w:val="both"/>
        <w:rPr>
          <w:rFonts w:ascii="Times New Roman" w:cs="Times New Roman" w:eastAsia="Times New Roman" w:hAnsi="Times New Roman"/>
          <w:b w:val="1"/>
          <w:bCs w:val="1"/>
          <w:sz w:val="30"/>
          <w:szCs w:val="30"/>
        </w:rPr>
      </w:pPr>
      <w:r w:rsidDel="00000000" w:rsidR="00000000" w:rsidRPr="00000000">
        <w:rPr>
          <w:rtl w:val="0"/>
        </w:rPr>
      </w:r>
    </w:p>
    <w:p w:rsidR="00000000" w:rsidDel="00000000" w:rsidP="00000000" w:rsidRDefault="00000000" w:rsidRPr="00000000" w14:paraId="0000003A">
      <w:pPr>
        <w:pStyle w:val="Heading2"/>
        <w:keepNext w:val="0"/>
        <w:keepLines w:val="0"/>
        <w:spacing w:after="80" w:lineRule="auto"/>
        <w:jc w:val="both"/>
        <w:rPr>
          <w:rFonts w:ascii="Times New Roman" w:cs="Times New Roman" w:eastAsia="Times New Roman" w:hAnsi="Times New Roman"/>
          <w:b w:val="1"/>
          <w:bCs w:val="1"/>
          <w:sz w:val="30"/>
          <w:szCs w:val="30"/>
        </w:rPr>
      </w:pPr>
      <w:r w:rsidDel="00000000" w:rsidR="00000000" w:rsidRPr="00000000">
        <w:rPr>
          <w:rtl w:val="0"/>
        </w:rPr>
      </w:r>
    </w:p>
    <w:p w:rsidR="00000000" w:rsidDel="00000000" w:rsidP="00000000" w:rsidRDefault="00000000" w:rsidRPr="00000000" w14:paraId="0000003B">
      <w:pPr>
        <w:pStyle w:val="Heading2"/>
        <w:keepNext w:val="0"/>
        <w:keepLines w:val="0"/>
        <w:spacing w:after="80" w:lineRule="auto"/>
        <w:jc w:val="both"/>
        <w:rPr>
          <w:rFonts w:ascii="Times New Roman" w:cs="Times New Roman" w:eastAsia="Times New Roman" w:hAnsi="Times New Roman"/>
          <w:b w:val="1"/>
          <w:bCs w:val="1"/>
          <w:sz w:val="30"/>
          <w:szCs w:val="30"/>
        </w:rPr>
      </w:pPr>
      <w:r w:rsidDel="00000000" w:rsidR="00000000" w:rsidRPr="00000000">
        <w:rPr>
          <w:rFonts w:ascii="Times New Roman" w:cs="Times New Roman" w:eastAsia="Times New Roman" w:hAnsi="Times New Roman"/>
          <w:b w:val="1"/>
          <w:bCs w:val="1"/>
          <w:sz w:val="30"/>
          <w:szCs w:val="30"/>
          <w:rtl w:val="0"/>
        </w:rPr>
        <w:t xml:space="preserve">1. Introducción</w:t>
      </w:r>
    </w:p>
    <w:p w:rsidR="00000000" w:rsidDel="00000000" w:rsidP="00000000" w:rsidRDefault="00000000" w:rsidRPr="00000000" w14:paraId="0000003C">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Colegio Sagrada Familia Nazaret de La Palma, como centro en proceso de implementación del Programa de los Años Intermedios (PAI) del Bachillerato Internacional (IB), basa su filosofía educativa en la formación integral de la persona. Nuestra misión, inspirada en el espíritu de Nazaret, promueve una educación que valora a la persona en su totalidad, buscando el desarrollo armónico de la inteligencia y el corazón, y fomenta la asunción de valores, autonomía y responsabilidad en un ambiente de familia.</w:t>
      </w:r>
    </w:p>
    <w:p w:rsidR="00000000" w:rsidDel="00000000" w:rsidP="00000000" w:rsidRDefault="00000000" w:rsidRPr="00000000" w14:paraId="0000003D">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En este contexto, la evaluación no se concibe como una simple calificación o un juicio final de los resultados. Es, ante todo, un proceso continuo, holístico y formativo que tiene como principal objetivo informar y mejorar el aprendizaje del alumnado de Educación Secundaria Obligatoria (ESO), así como guiar la práctica docente del profesorado.</w:t>
      </w:r>
    </w:p>
    <w:p w:rsidR="00000000" w:rsidDel="00000000" w:rsidP="00000000" w:rsidRDefault="00000000" w:rsidRPr="00000000" w14:paraId="0000003E">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evaluación en el PAI apoya la meta institucional al promover en los alumnos la autorreflexión, la gestión del tiempo y la responsabilidad sobre su propio proceso de aprendizaje. Se valora no solo </w:t>
      </w:r>
      <w:r w:rsidDel="00000000" w:rsidR="00000000" w:rsidRPr="00000000">
        <w:rPr>
          <w:rFonts w:ascii="Times New Roman" w:cs="Times New Roman" w:eastAsia="Times New Roman" w:hAnsi="Times New Roman"/>
          <w:i w:val="1"/>
          <w:iCs w:val="1"/>
          <w:sz w:val="28"/>
          <w:szCs w:val="28"/>
          <w:rtl w:val="0"/>
        </w:rPr>
        <w:t xml:space="preserve">lo que</w:t>
      </w:r>
      <w:r w:rsidDel="00000000" w:rsidR="00000000" w:rsidRPr="00000000">
        <w:rPr>
          <w:rFonts w:ascii="Times New Roman" w:cs="Times New Roman" w:eastAsia="Times New Roman" w:hAnsi="Times New Roman"/>
          <w:sz w:val="28"/>
          <w:szCs w:val="28"/>
          <w:rtl w:val="0"/>
        </w:rPr>
        <w:t xml:space="preserve"> sabe el alumno (conocimiento), sino </w:t>
      </w:r>
      <w:r w:rsidDel="00000000" w:rsidR="00000000" w:rsidRPr="00000000">
        <w:rPr>
          <w:rFonts w:ascii="Times New Roman" w:cs="Times New Roman" w:eastAsia="Times New Roman" w:hAnsi="Times New Roman"/>
          <w:i w:val="1"/>
          <w:iCs w:val="1"/>
          <w:sz w:val="28"/>
          <w:szCs w:val="28"/>
          <w:rtl w:val="0"/>
        </w:rPr>
        <w:t xml:space="preserve">cómo</w:t>
      </w:r>
      <w:r w:rsidDel="00000000" w:rsidR="00000000" w:rsidRPr="00000000">
        <w:rPr>
          <w:rFonts w:ascii="Times New Roman" w:cs="Times New Roman" w:eastAsia="Times New Roman" w:hAnsi="Times New Roman"/>
          <w:sz w:val="28"/>
          <w:szCs w:val="28"/>
          <w:rtl w:val="0"/>
        </w:rPr>
        <w:t xml:space="preserve"> aplica sus conocimientos en contextos globales y </w:t>
      </w:r>
      <w:r w:rsidDel="00000000" w:rsidR="00000000" w:rsidRPr="00000000">
        <w:rPr>
          <w:rFonts w:ascii="Times New Roman" w:cs="Times New Roman" w:eastAsia="Times New Roman" w:hAnsi="Times New Roman"/>
          <w:i w:val="1"/>
          <w:iCs w:val="1"/>
          <w:sz w:val="28"/>
          <w:szCs w:val="28"/>
          <w:rtl w:val="0"/>
        </w:rPr>
        <w:t xml:space="preserve">cómo</w:t>
      </w:r>
      <w:r w:rsidDel="00000000" w:rsidR="00000000" w:rsidRPr="00000000">
        <w:rPr>
          <w:rFonts w:ascii="Times New Roman" w:cs="Times New Roman" w:eastAsia="Times New Roman" w:hAnsi="Times New Roman"/>
          <w:sz w:val="28"/>
          <w:szCs w:val="28"/>
          <w:rtl w:val="0"/>
        </w:rPr>
        <w:t xml:space="preserve"> desarrolla las Habilidades de los Enfoques del Aprendizaje (ATL), esenciales para el éxito en el siglo XXI.</w:t>
      </w:r>
    </w:p>
    <w:p w:rsidR="00000000" w:rsidDel="00000000" w:rsidP="00000000" w:rsidRDefault="00000000" w:rsidRPr="00000000" w14:paraId="0000003F">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Esta Política de Evaluación ha sido elaborada con los siguientes propósitos fundamentales:</w:t>
      </w:r>
    </w:p>
    <w:p w:rsidR="00000000" w:rsidDel="00000000" w:rsidP="00000000" w:rsidRDefault="00000000" w:rsidRPr="00000000" w14:paraId="00000040">
      <w:pPr>
        <w:numPr>
          <w:ilvl w:val="0"/>
          <w:numId w:val="7"/>
        </w:numPr>
        <w:spacing w:befor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Garantizar la coherencia, la equidad y la estandarización de las prácticas de evaluación en todos los grupos de asignaturas del PAI a lo largo de los cuatro años de la ESO.</w:t>
      </w:r>
    </w:p>
    <w:p w:rsidR="00000000" w:rsidDel="00000000" w:rsidP="00000000" w:rsidRDefault="00000000" w:rsidRPr="00000000" w14:paraId="00000041">
      <w:pPr>
        <w:numPr>
          <w:ilvl w:val="0"/>
          <w:numId w:val="7"/>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Asegurar que la evaluación sea justa, transparente y válida, basándose siempre en los criterios de desempeño del PAI.</w:t>
      </w:r>
    </w:p>
    <w:p w:rsidR="00000000" w:rsidDel="00000000" w:rsidP="00000000" w:rsidRDefault="00000000" w:rsidRPr="00000000" w14:paraId="00000042">
      <w:pPr>
        <w:numPr>
          <w:ilvl w:val="0"/>
          <w:numId w:val="7"/>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Establecer los procedimientos claros para la comunicación, la moderación, la atención a la diversidad y la titulación, alineando las directrices del IB con la normativa educativa canaria.</w:t>
      </w:r>
    </w:p>
    <w:p w:rsidR="00000000" w:rsidDel="00000000" w:rsidP="00000000" w:rsidRDefault="00000000" w:rsidRPr="00000000" w14:paraId="00000043">
      <w:pPr>
        <w:numPr>
          <w:ilvl w:val="0"/>
          <w:numId w:val="7"/>
        </w:numPr>
        <w:spacing w:after="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Fomentar una cultura de retroalimentación efectiva que guíe al alumno hacia la mejora continua y el dominio de los objetivos de aprendizaje.</w:t>
      </w:r>
    </w:p>
    <w:p w:rsidR="00000000" w:rsidDel="00000000" w:rsidP="00000000" w:rsidRDefault="00000000" w:rsidRPr="00000000" w14:paraId="00000044">
      <w:pPr>
        <w:spacing w:after="240" w:befor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información recabada y comunicada durante el proceso evaluativo posee un marcado carácter formativo. Su función esencial es promover el progreso académico de los alumnos, diagnosticar sus fortalezas y áreas de mejora, y atender de manera efectiva a sus necesidades educativas específicas. </w:t>
      </w:r>
    </w:p>
    <w:p w:rsidR="00000000" w:rsidDel="00000000" w:rsidP="00000000" w:rsidRDefault="00000000" w:rsidRPr="00000000" w14:paraId="00000045">
      <w:pPr>
        <w:spacing w:after="240" w:befor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Para cultivar un ambiente de aprendizaje continuo y una sólida cultura de la mejora, el colegio incentiva la participación activa de padres y alumnos en el proceso de evaluación (autoevaluaciones, participación de las familias en las exposiciones de la Celebración del Aprendizaje/Portfolio).</w:t>
      </w:r>
    </w:p>
    <w:p w:rsidR="00000000" w:rsidDel="00000000" w:rsidP="00000000" w:rsidRDefault="00000000" w:rsidRPr="00000000" w14:paraId="00000046">
      <w:pPr>
        <w:spacing w:after="240" w:befor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Los estándares de evaluación del PAI son rigurosamente uniformes a nivel global. Para mantener el rigor académico que distingue al Bachillerato Internacional, el modelo evaluativo del PAI se cimienta en criterios preestablecidos que son consistentes para cada asignatura. </w:t>
      </w:r>
    </w:p>
    <w:p w:rsidR="00000000" w:rsidDel="00000000" w:rsidP="00000000" w:rsidRDefault="00000000" w:rsidRPr="00000000" w14:paraId="00000047">
      <w:pPr>
        <w:spacing w:after="240" w:befor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evaluación en el PAI se estructura en torno a los siguientes componentes: </w:t>
      </w:r>
    </w:p>
    <w:p w:rsidR="00000000" w:rsidDel="00000000" w:rsidP="00000000" w:rsidRDefault="00000000" w:rsidRPr="00000000" w14:paraId="00000048">
      <w:pPr>
        <w:spacing w:after="240" w:before="240" w:lineRule="auto"/>
        <w:ind w:left="360"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Evaluación Interna (basada en criterios)</w:t>
      </w:r>
      <w:r w:rsidDel="00000000" w:rsidR="00000000" w:rsidRPr="00000000">
        <w:rPr>
          <w:rFonts w:ascii="Times New Roman" w:cs="Times New Roman" w:eastAsia="Times New Roman" w:hAnsi="Times New Roman"/>
          <w:sz w:val="28"/>
          <w:szCs w:val="28"/>
          <w:rtl w:val="0"/>
        </w:rPr>
        <w:t xml:space="preserve">. Los profesores son responsables de diseñar y administrar las actividades de evaluación en estricta observancia a los criterios definidos por el IB para cada área disciplinar. </w:t>
      </w:r>
    </w:p>
    <w:p w:rsidR="00000000" w:rsidDel="00000000" w:rsidP="00000000" w:rsidRDefault="00000000" w:rsidRPr="00000000" w14:paraId="00000049">
      <w:pPr>
        <w:spacing w:after="240" w:before="240" w:lineRule="auto"/>
        <w:ind w:left="360"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Evaluación Externa del Proyecto Personal</w:t>
      </w:r>
      <w:r w:rsidDel="00000000" w:rsidR="00000000" w:rsidRPr="00000000">
        <w:rPr>
          <w:rFonts w:ascii="Times New Roman" w:cs="Times New Roman" w:eastAsia="Times New Roman" w:hAnsi="Times New Roman"/>
          <w:sz w:val="28"/>
          <w:szCs w:val="28"/>
          <w:rtl w:val="0"/>
        </w:rPr>
        <w:t xml:space="preserve">. Este componente implica una evaluación externa basada en un muestreo representativo de los proyectos realizados por el alumnado. El Proyecto Personal es una culminación independiente del aprendizaje del PAI, que exige la aplicación de habilidades y la exploración de un interés personal significativo. </w:t>
      </w:r>
    </w:p>
    <w:p w:rsidR="00000000" w:rsidDel="00000000" w:rsidP="00000000" w:rsidRDefault="00000000" w:rsidRPr="00000000" w14:paraId="0000004A">
      <w:pPr>
        <w:spacing w:after="240" w:before="240" w:lineRule="auto"/>
        <w:ind w:left="360"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Evaluación Electrónica Opcional</w:t>
      </w:r>
      <w:r w:rsidDel="00000000" w:rsidR="00000000" w:rsidRPr="00000000">
        <w:rPr>
          <w:rFonts w:ascii="Times New Roman" w:cs="Times New Roman" w:eastAsia="Times New Roman" w:hAnsi="Times New Roman"/>
          <w:sz w:val="28"/>
          <w:szCs w:val="28"/>
          <w:rtl w:val="0"/>
        </w:rPr>
        <w:t xml:space="preserve">. Constituye una evaluación externa y estandarizada disponible para los estudiantes del último año del PAI (Año 5). Su superación permite la obtención del Certificado del PAI y la acreditación de los resultados de los cursos, los cuales gozan de reconocimiento internacional. La evaluación electrónica del PAI representa un modelo balanceado que combina exámenes rigurosos y la presentación de trabajos de clase. La institución valorará la implementación definitiva de este componente en el momento de la próxima revisión quinquenal del programa.</w:t>
      </w:r>
    </w:p>
    <w:p w:rsidR="00000000" w:rsidDel="00000000" w:rsidP="00000000" w:rsidRDefault="00000000" w:rsidRPr="00000000" w14:paraId="0000004B">
      <w:pPr>
        <w:spacing w:after="240" w:before="240" w:lineRule="auto"/>
        <w:ind w:left="360"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Estas metodologías de evaluación son inherentemente innovadoras al desplazar el foco del recuerdo de información hacia la comprensión conceptual profunda y la capacidad para aplicar conocimientos en escenarios novedosos y complejos. De esta manera, se mide de forma fiable y auténtica el logro de los objetivos de aprendizaje por parte de los alumnos en el PAI.</w:t>
      </w:r>
    </w:p>
    <w:p w:rsidR="00000000" w:rsidDel="00000000" w:rsidP="00000000" w:rsidRDefault="00000000" w:rsidRPr="00000000" w14:paraId="0000004C">
      <w:pPr>
        <w:pStyle w:val="Heading2"/>
        <w:keepNext w:val="0"/>
        <w:keepLines w:val="0"/>
        <w:spacing w:after="80" w:lineRule="auto"/>
        <w:jc w:val="both"/>
        <w:rPr>
          <w:rFonts w:ascii="Times New Roman" w:cs="Times New Roman" w:eastAsia="Times New Roman" w:hAnsi="Times New Roman"/>
          <w:b w:val="1"/>
          <w:bCs w:val="1"/>
          <w:sz w:val="30"/>
          <w:szCs w:val="30"/>
        </w:rPr>
      </w:pPr>
      <w:bookmarkStart w:colFirst="0" w:colLast="0" w:name="_asxq7qbajyzh" w:id="5"/>
      <w:bookmarkEnd w:id="5"/>
      <w:r w:rsidDel="00000000" w:rsidR="00000000" w:rsidRPr="00000000">
        <w:rPr>
          <w:rFonts w:ascii="Times New Roman" w:cs="Times New Roman" w:eastAsia="Times New Roman" w:hAnsi="Times New Roman"/>
          <w:b w:val="1"/>
          <w:bCs w:val="1"/>
          <w:sz w:val="30"/>
          <w:szCs w:val="30"/>
          <w:rtl w:val="0"/>
        </w:rPr>
        <w:t xml:space="preserve">2. Filosofía y Principios de la Práctica de Evaluación</w:t>
      </w:r>
    </w:p>
    <w:p w:rsidR="00000000" w:rsidDel="00000000" w:rsidP="00000000" w:rsidRDefault="00000000" w:rsidRPr="00000000" w14:paraId="0000004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implementación de un marco evaluativo con las características descritas es imperativa para el desarrollo de nuestro modelo pedagógico. Desde una perspectiva constructivista y centrada en el proceso, sostenemos la firme convicción de que se evalúa para el aprendizaje, y no meramente para la calificación. Bajo esta premisa, se jerarquiza el proceso de adquisición de conocimiento y desarrollo de competencias sobre el resultado final aislado. </w:t>
      </w:r>
    </w:p>
    <w:p w:rsidR="00000000" w:rsidDel="00000000" w:rsidP="00000000" w:rsidRDefault="00000000" w:rsidRPr="00000000" w14:paraId="0000004F">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Para lograr una valoración integral y fidedigna, se considera una diversidad de evidencias de aprendizaje. Entre los instrumentos de documentación y evaluación auténtica que se utilizan, se incluyen: la observación directa y sistemática del desempeño en el aula, registros audiovisuales, la compilación de registros anecdóticos, el portfolio del alumno como muestra evolutiva de su trabajo, la aplicación de rúbricas detalladas basadas en criterios, y, como un componente más, las pruebas estandarizadas (exámenes). </w:t>
      </w:r>
    </w:p>
    <w:p w:rsidR="00000000" w:rsidDel="00000000" w:rsidP="00000000" w:rsidRDefault="00000000" w:rsidRPr="00000000" w14:paraId="00000050">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 esta forma, la evaluación se erige como un mecanismo de retroalimentación (feedback) altamente eficaz. No solo empodera al alumno para identificar con precisión sus fortalezas y áreas de mejora (metacognición), sino que también faculta al profesorado para realizar un seguimiento pormenorizado de la trayectoria de aprendizaje individual de cada alumno, permitiendo una intervención pedagógica oportuna, precisa y diferenciada.</w:t>
      </w:r>
    </w:p>
    <w:p w:rsidR="00000000" w:rsidDel="00000000" w:rsidP="00000000" w:rsidRDefault="00000000" w:rsidRPr="00000000" w14:paraId="00000051">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En consonancia con este enfoque transformador, y para potenciar la metodología del Aprendizaje Basado en Proyectos (ABP), el colegio ha adoptado una estrategia de sustitución de los libros de texto convencionales. En su lugar, se emplean contenidos curriculares integrados y mediados por la tecnología. Este material didáctico, que incluye programas y recursos digitales, es desarrollado tanto por el profesorado interno del colegio como por entidades externas especializadas, asegurando que los contenidos sean totalmente alineados y adaptados a las necesidades específicas de cada nivel educativo y de cada perfil de alumno.</w:t>
      </w:r>
    </w:p>
    <w:p w:rsidR="00000000" w:rsidDel="00000000" w:rsidP="00000000" w:rsidRDefault="00000000" w:rsidRPr="00000000" w14:paraId="00000052">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evaluación en el PAI del Colegio Sagrada Familia Nazaret se fundamenta en los siguientes principios:</w:t>
      </w:r>
    </w:p>
    <w:p w:rsidR="00000000" w:rsidDel="00000000" w:rsidP="00000000" w:rsidRDefault="00000000" w:rsidRPr="00000000" w14:paraId="00000053">
      <w:pPr>
        <w:numPr>
          <w:ilvl w:val="0"/>
          <w:numId w:val="8"/>
        </w:numPr>
        <w:spacing w:befor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Centrada en Criterios</w:t>
      </w:r>
      <w:r w:rsidDel="00000000" w:rsidR="00000000" w:rsidRPr="00000000">
        <w:rPr>
          <w:rFonts w:ascii="Times New Roman" w:cs="Times New Roman" w:eastAsia="Times New Roman" w:hAnsi="Times New Roman"/>
          <w:sz w:val="28"/>
          <w:szCs w:val="28"/>
          <w:rtl w:val="0"/>
        </w:rPr>
        <w:t xml:space="preserve">: La evaluación se basa en los criterios específicos de cada asignatura (A, B, C, D), los cuales son públicos y conocidos de antemano. Este enfoque es opuesto a la evaluación referida a la norma (comparación con el rendimiento de otros).</w:t>
      </w:r>
    </w:p>
    <w:p w:rsidR="00000000" w:rsidDel="00000000" w:rsidP="00000000" w:rsidRDefault="00000000" w:rsidRPr="00000000" w14:paraId="00000054">
      <w:pPr>
        <w:numPr>
          <w:ilvl w:val="0"/>
          <w:numId w:val="8"/>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Evaluación Integral (Holística)</w:t>
      </w:r>
      <w:r w:rsidDel="00000000" w:rsidR="00000000" w:rsidRPr="00000000">
        <w:rPr>
          <w:rFonts w:ascii="Times New Roman" w:cs="Times New Roman" w:eastAsia="Times New Roman" w:hAnsi="Times New Roman"/>
          <w:sz w:val="28"/>
          <w:szCs w:val="28"/>
          <w:rtl w:val="0"/>
        </w:rPr>
        <w:t xml:space="preserve">: La evaluación en el IB es holística por naturaleza, abordando el bienestar social, emocional y físico del alumnado, junto con el desarrollo cognitivo. Evalúa la comprensión conceptual, la adquisición de conocimientos, el desarrollo de las Habilidades de los Enfoques del Aprendizaje (ATL) y la aplicación en contextos globales.</w:t>
      </w:r>
    </w:p>
    <w:p w:rsidR="00000000" w:rsidDel="00000000" w:rsidP="00000000" w:rsidRDefault="00000000" w:rsidRPr="00000000" w14:paraId="00000055">
      <w:pPr>
        <w:numPr>
          <w:ilvl w:val="0"/>
          <w:numId w:val="8"/>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Continua y Variada</w:t>
      </w:r>
      <w:r w:rsidDel="00000000" w:rsidR="00000000" w:rsidRPr="00000000">
        <w:rPr>
          <w:rFonts w:ascii="Times New Roman" w:cs="Times New Roman" w:eastAsia="Times New Roman" w:hAnsi="Times New Roman"/>
          <w:sz w:val="28"/>
          <w:szCs w:val="28"/>
          <w:rtl w:val="0"/>
        </w:rPr>
        <w:t xml:space="preserve">: Es un proceso que se da de forma continua, variada y forma parte integral del currículo. El profesorado utiliza una variedad de métodos para recoger información y proporcionar </w:t>
      </w:r>
      <w:r w:rsidDel="00000000" w:rsidR="00000000" w:rsidRPr="00000000">
        <w:rPr>
          <w:rFonts w:ascii="Times New Roman" w:cs="Times New Roman" w:eastAsia="Times New Roman" w:hAnsi="Times New Roman"/>
          <w:i w:val="1"/>
          <w:iCs w:val="1"/>
          <w:sz w:val="28"/>
          <w:szCs w:val="28"/>
          <w:rtl w:val="0"/>
        </w:rPr>
        <w:t xml:space="preserve">feedback</w:t>
      </w:r>
      <w:r w:rsidDel="00000000" w:rsidR="00000000" w:rsidRPr="00000000">
        <w:rPr>
          <w:rFonts w:ascii="Times New Roman" w:cs="Times New Roman" w:eastAsia="Times New Roman" w:hAnsi="Times New Roman"/>
          <w:sz w:val="28"/>
          <w:szCs w:val="28"/>
          <w:rtl w:val="0"/>
        </w:rPr>
        <w:t xml:space="preserve"> de manera sistemática.</w:t>
      </w:r>
    </w:p>
    <w:p w:rsidR="00000000" w:rsidDel="00000000" w:rsidP="00000000" w:rsidRDefault="00000000" w:rsidRPr="00000000" w14:paraId="00000056">
      <w:pPr>
        <w:numPr>
          <w:ilvl w:val="0"/>
          <w:numId w:val="8"/>
        </w:numPr>
        <w:spacing w:after="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Formativa y Orientadora</w:t>
      </w:r>
      <w:r w:rsidDel="00000000" w:rsidR="00000000" w:rsidRPr="00000000">
        <w:rPr>
          <w:rFonts w:ascii="Times New Roman" w:cs="Times New Roman" w:eastAsia="Times New Roman" w:hAnsi="Times New Roman"/>
          <w:sz w:val="28"/>
          <w:szCs w:val="28"/>
          <w:rtl w:val="0"/>
        </w:rPr>
        <w:t xml:space="preserve">: La evaluación formativa (evaluación para el aprendizaje) brinda información a los alumnos sobre su progreso, ayudándoles a determinar dónde se encuentran, a dónde deben ir y cómo llegar allí. Se utiliza para orientar y mejorar el proceso de enseñanza-aprendizaje.</w:t>
      </w:r>
    </w:p>
    <w:p w:rsidR="00000000" w:rsidDel="00000000" w:rsidP="00000000" w:rsidRDefault="00000000" w:rsidRPr="00000000" w14:paraId="00000057">
      <w:pPr>
        <w:pStyle w:val="Heading3"/>
        <w:keepNext w:val="0"/>
        <w:keepLines w:val="0"/>
        <w:spacing w:before="280" w:lineRule="auto"/>
        <w:jc w:val="both"/>
        <w:rPr>
          <w:rFonts w:ascii="Times New Roman" w:cs="Times New Roman" w:eastAsia="Times New Roman" w:hAnsi="Times New Roman"/>
          <w:b w:val="1"/>
          <w:bCs w:val="1"/>
          <w:color w:val="4a86e8"/>
        </w:rPr>
      </w:pPr>
      <w:bookmarkStart w:colFirst="0" w:colLast="0" w:name="_jgi7f44b99mc" w:id="6"/>
      <w:bookmarkEnd w:id="6"/>
      <w:r w:rsidDel="00000000" w:rsidR="00000000" w:rsidRPr="00000000">
        <w:rPr>
          <w:rFonts w:ascii="Times New Roman" w:cs="Times New Roman" w:eastAsia="Times New Roman" w:hAnsi="Times New Roman"/>
          <w:b w:val="1"/>
          <w:bCs w:val="1"/>
          <w:color w:val="000000"/>
          <w:rtl w:val="0"/>
        </w:rPr>
        <w:t xml:space="preserve">2.1. Instrumentos de Evaluación</w:t>
      </w:r>
      <w:r w:rsidDel="00000000" w:rsidR="00000000" w:rsidRPr="00000000">
        <w:rPr>
          <w:rFonts w:ascii="Times New Roman" w:cs="Times New Roman" w:eastAsia="Times New Roman" w:hAnsi="Times New Roman"/>
          <w:b w:val="1"/>
          <w:bCs w:val="1"/>
          <w:color w:val="4a86e8"/>
          <w:rtl w:val="0"/>
        </w:rPr>
        <w:t xml:space="preserve"> </w:t>
      </w:r>
    </w:p>
    <w:p w:rsidR="00000000" w:rsidDel="00000000" w:rsidP="00000000" w:rsidRDefault="00000000" w:rsidRPr="00000000" w14:paraId="00000058">
      <w:pPr>
        <w:spacing w:after="240" w:before="240" w:lineRule="auto"/>
        <w:ind w:left="720" w:firstLine="720"/>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 Instrumentos de observación: </w:t>
      </w:r>
    </w:p>
    <w:p w:rsidR="00000000" w:rsidDel="00000000" w:rsidP="00000000" w:rsidRDefault="00000000" w:rsidRPr="00000000" w14:paraId="00000059">
      <w:pPr>
        <w:spacing w:after="240" w:before="240" w:lineRule="auto"/>
        <w:ind w:left="720"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Observación del trabajo realizado en el aula. </w:t>
      </w:r>
    </w:p>
    <w:p w:rsidR="00000000" w:rsidDel="00000000" w:rsidP="00000000" w:rsidRDefault="00000000" w:rsidRPr="00000000" w14:paraId="0000005A">
      <w:pPr>
        <w:spacing w:after="240" w:before="240" w:lineRule="auto"/>
        <w:ind w:left="720"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Revisión del trabajo realizado en casa. </w:t>
      </w:r>
    </w:p>
    <w:p w:rsidR="00000000" w:rsidDel="00000000" w:rsidP="00000000" w:rsidRDefault="00000000" w:rsidRPr="00000000" w14:paraId="0000005B">
      <w:pPr>
        <w:spacing w:after="240" w:before="240" w:lineRule="auto"/>
        <w:ind w:left="720"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Revisión de diarios de trabajo en el aula. </w:t>
      </w:r>
    </w:p>
    <w:p w:rsidR="00000000" w:rsidDel="00000000" w:rsidP="00000000" w:rsidRDefault="00000000" w:rsidRPr="00000000" w14:paraId="0000005C">
      <w:pPr>
        <w:spacing w:after="240" w:before="240" w:lineRule="auto"/>
        <w:ind w:left="720"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Participación activa en el aula, tanto de manera individual como grupal. </w:t>
      </w:r>
    </w:p>
    <w:p w:rsidR="00000000" w:rsidDel="00000000" w:rsidP="00000000" w:rsidRDefault="00000000" w:rsidRPr="00000000" w14:paraId="0000005D">
      <w:pPr>
        <w:spacing w:after="240" w:before="240" w:lineRule="auto"/>
        <w:ind w:left="720"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 Observación de actitud en los diferentes espacios del centro (laboratorio, música, arte, drama, espacios comunes de trabajo…). </w:t>
      </w:r>
    </w:p>
    <w:p w:rsidR="00000000" w:rsidDel="00000000" w:rsidP="00000000" w:rsidRDefault="00000000" w:rsidRPr="00000000" w14:paraId="0000005E">
      <w:pPr>
        <w:spacing w:after="240" w:before="240" w:lineRule="auto"/>
        <w:ind w:left="1440" w:firstLine="0"/>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 Instrumentos de expresión oral: </w:t>
      </w:r>
    </w:p>
    <w:p w:rsidR="00000000" w:rsidDel="00000000" w:rsidP="00000000" w:rsidRDefault="00000000" w:rsidRPr="00000000" w14:paraId="0000005F">
      <w:pPr>
        <w:spacing w:after="240" w:before="240" w:lineRule="auto"/>
        <w:ind w:left="144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Debates </w:t>
      </w:r>
    </w:p>
    <w:p w:rsidR="00000000" w:rsidDel="00000000" w:rsidP="00000000" w:rsidRDefault="00000000" w:rsidRPr="00000000" w14:paraId="00000060">
      <w:pPr>
        <w:spacing w:after="240" w:before="240" w:lineRule="auto"/>
        <w:ind w:left="144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Presentaciones orales </w:t>
      </w:r>
    </w:p>
    <w:p w:rsidR="00000000" w:rsidDel="00000000" w:rsidP="00000000" w:rsidRDefault="00000000" w:rsidRPr="00000000" w14:paraId="00000061">
      <w:pPr>
        <w:spacing w:after="240" w:before="240" w:lineRule="auto"/>
        <w:ind w:left="144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Dramatizaciones </w:t>
      </w:r>
    </w:p>
    <w:p w:rsidR="00000000" w:rsidDel="00000000" w:rsidP="00000000" w:rsidRDefault="00000000" w:rsidRPr="00000000" w14:paraId="00000062">
      <w:pPr>
        <w:spacing w:after="240" w:before="240" w:lineRule="auto"/>
        <w:ind w:left="144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Entrevistas </w:t>
      </w:r>
    </w:p>
    <w:p w:rsidR="00000000" w:rsidDel="00000000" w:rsidP="00000000" w:rsidRDefault="00000000" w:rsidRPr="00000000" w14:paraId="00000063">
      <w:pPr>
        <w:spacing w:after="240" w:before="240" w:lineRule="auto"/>
        <w:ind w:left="144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 Diálogos </w:t>
      </w:r>
    </w:p>
    <w:p w:rsidR="00000000" w:rsidDel="00000000" w:rsidP="00000000" w:rsidRDefault="00000000" w:rsidRPr="00000000" w14:paraId="00000064">
      <w:pPr>
        <w:spacing w:after="240" w:before="240" w:lineRule="auto"/>
        <w:ind w:left="1440" w:firstLine="0"/>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3. Instrumentos de desempeño:</w:t>
      </w:r>
    </w:p>
    <w:p w:rsidR="00000000" w:rsidDel="00000000" w:rsidP="00000000" w:rsidRDefault="00000000" w:rsidRPr="00000000" w14:paraId="00000065">
      <w:pPr>
        <w:pStyle w:val="Heading3"/>
        <w:keepNext w:val="0"/>
        <w:keepLines w:val="0"/>
        <w:spacing w:before="280" w:lineRule="auto"/>
        <w:ind w:left="720"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 Portfolios </w:t>
      </w:r>
    </w:p>
    <w:p w:rsidR="00000000" w:rsidDel="00000000" w:rsidP="00000000" w:rsidRDefault="00000000" w:rsidRPr="00000000" w14:paraId="00000066">
      <w:pPr>
        <w:pStyle w:val="Heading3"/>
        <w:keepNext w:val="0"/>
        <w:keepLines w:val="0"/>
        <w:spacing w:before="280" w:lineRule="auto"/>
        <w:ind w:left="720"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 Resúmenes y esquemas </w:t>
      </w:r>
    </w:p>
    <w:p w:rsidR="00000000" w:rsidDel="00000000" w:rsidP="00000000" w:rsidRDefault="00000000" w:rsidRPr="00000000" w14:paraId="00000067">
      <w:pPr>
        <w:pStyle w:val="Heading3"/>
        <w:keepNext w:val="0"/>
        <w:keepLines w:val="0"/>
        <w:spacing w:before="280" w:lineRule="auto"/>
        <w:ind w:left="720"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 Mapas conceptuales y visual Thinking </w:t>
      </w:r>
    </w:p>
    <w:p w:rsidR="00000000" w:rsidDel="00000000" w:rsidP="00000000" w:rsidRDefault="00000000" w:rsidRPr="00000000" w14:paraId="00000068">
      <w:pPr>
        <w:pStyle w:val="Heading3"/>
        <w:keepNext w:val="0"/>
        <w:keepLines w:val="0"/>
        <w:spacing w:before="280" w:lineRule="auto"/>
        <w:ind w:left="720"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 Composiciones musicales y artísticas </w:t>
      </w:r>
    </w:p>
    <w:p w:rsidR="00000000" w:rsidDel="00000000" w:rsidP="00000000" w:rsidRDefault="00000000" w:rsidRPr="00000000" w14:paraId="00000069">
      <w:pPr>
        <w:pStyle w:val="Heading3"/>
        <w:keepNext w:val="0"/>
        <w:keepLines w:val="0"/>
        <w:spacing w:before="280" w:lineRule="auto"/>
        <w:ind w:left="720"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 Ensayos y reflexiones críticas </w:t>
      </w:r>
    </w:p>
    <w:p w:rsidR="00000000" w:rsidDel="00000000" w:rsidP="00000000" w:rsidRDefault="00000000" w:rsidRPr="00000000" w14:paraId="0000006A">
      <w:pPr>
        <w:pStyle w:val="Heading3"/>
        <w:keepNext w:val="0"/>
        <w:keepLines w:val="0"/>
        <w:spacing w:before="280" w:lineRule="auto"/>
        <w:ind w:left="720"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f. Proyectos de investigación </w:t>
      </w:r>
    </w:p>
    <w:p w:rsidR="00000000" w:rsidDel="00000000" w:rsidP="00000000" w:rsidRDefault="00000000" w:rsidRPr="00000000" w14:paraId="0000006B">
      <w:pPr>
        <w:pStyle w:val="Heading3"/>
        <w:keepNext w:val="0"/>
        <w:keepLines w:val="0"/>
        <w:spacing w:before="280" w:lineRule="auto"/>
        <w:ind w:left="720"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g. Informes de laboratorio </w:t>
      </w:r>
    </w:p>
    <w:p w:rsidR="00000000" w:rsidDel="00000000" w:rsidP="00000000" w:rsidRDefault="00000000" w:rsidRPr="00000000" w14:paraId="0000006C">
      <w:pPr>
        <w:pStyle w:val="Heading3"/>
        <w:keepNext w:val="0"/>
        <w:keepLines w:val="0"/>
        <w:spacing w:before="280" w:lineRule="auto"/>
        <w:ind w:left="720" w:firstLine="720"/>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4. Realización de pruebas específicas: </w:t>
      </w:r>
    </w:p>
    <w:p w:rsidR="00000000" w:rsidDel="00000000" w:rsidP="00000000" w:rsidRDefault="00000000" w:rsidRPr="00000000" w14:paraId="0000006D">
      <w:pPr>
        <w:pStyle w:val="Heading3"/>
        <w:keepNext w:val="0"/>
        <w:keepLines w:val="0"/>
        <w:spacing w:before="280" w:lineRule="auto"/>
        <w:ind w:left="720"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 Test (Quizs, Formularios Google, …) </w:t>
      </w:r>
    </w:p>
    <w:p w:rsidR="00000000" w:rsidDel="00000000" w:rsidP="00000000" w:rsidRDefault="00000000" w:rsidRPr="00000000" w14:paraId="0000006E">
      <w:pPr>
        <w:pStyle w:val="Heading3"/>
        <w:keepNext w:val="0"/>
        <w:keepLines w:val="0"/>
        <w:spacing w:before="280" w:lineRule="auto"/>
        <w:ind w:left="720"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 Pruebas escritas (respuestas cortas, respuestas extensas) </w:t>
      </w:r>
    </w:p>
    <w:p w:rsidR="00000000" w:rsidDel="00000000" w:rsidP="00000000" w:rsidRDefault="00000000" w:rsidRPr="00000000" w14:paraId="0000006F">
      <w:pPr>
        <w:pStyle w:val="Heading3"/>
        <w:keepNext w:val="0"/>
        <w:keepLines w:val="0"/>
        <w:spacing w:before="280" w:lineRule="auto"/>
        <w:ind w:left="720"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 Resolución de ejercicios/problemas. </w:t>
      </w:r>
    </w:p>
    <w:p w:rsidR="00000000" w:rsidDel="00000000" w:rsidP="00000000" w:rsidRDefault="00000000" w:rsidRPr="00000000" w14:paraId="00000070">
      <w:pPr>
        <w:rPr>
          <w:sz w:val="28"/>
          <w:szCs w:val="28"/>
        </w:rPr>
      </w:pPr>
      <w:r w:rsidDel="00000000" w:rsidR="00000000" w:rsidRPr="00000000">
        <w:rPr>
          <w:rtl w:val="0"/>
        </w:rPr>
      </w:r>
    </w:p>
    <w:p w:rsidR="00000000" w:rsidDel="00000000" w:rsidP="00000000" w:rsidRDefault="00000000" w:rsidRPr="00000000" w14:paraId="00000071">
      <w:pPr>
        <w:spacing w:after="24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2.2 Criterios de evaluación y relación entre el currículo y el currículo evaluado.</w:t>
      </w:r>
    </w:p>
    <w:p w:rsidR="00000000" w:rsidDel="00000000" w:rsidP="00000000" w:rsidRDefault="00000000" w:rsidRPr="00000000" w14:paraId="00000072">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Los objetivos de aprendizaje de cada uno de los grupos de asignaturas se formulan en función de los estándares de conocimiento, comprensión conceptual y habilidades que se espera que el alumnado demuestre al finalizar cada curso académico del programa. </w:t>
      </w:r>
    </w:p>
    <w:p w:rsidR="00000000" w:rsidDel="00000000" w:rsidP="00000000" w:rsidRDefault="00000000" w:rsidRPr="00000000" w14:paraId="00000073">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Existe una correlación metodológica estricta entre la evaluación formativa (implementada a lo largo del desarrollo de la unidad de estudio) y la evaluación sumativa (administrada al cierre de la unidad). Al concluir un período de aprendizaje definido, el cuerpo docente debe emitir un juicio fundamentado sobre el nivel de logro del alumno, referenciado a los criterios de evaluación establecidos. </w:t>
      </w:r>
    </w:p>
    <w:p w:rsidR="00000000" w:rsidDel="00000000" w:rsidP="00000000" w:rsidRDefault="00000000" w:rsidRPr="00000000" w14:paraId="00000074">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Para asegurar la validez de este juicio, resulta imprescindible la obtención de evidencias suficientes mediante la aplicación de múltiples experiencias de aprendizaje y evaluación. Estas experiencias están diseñadas para evaluar de manera sistemática cada uno de los aspectos de todos los criterios de todas las asignaturas, con una periodicidad mínima de dos veces por año académico. Los criterios de evaluación específicos para el Programa de los Años Intermedios (PAI) se articulan en las guías de asignatura y están establecidos para el primer, tercer y quinto año del programa.</w:t>
      </w:r>
    </w:p>
    <w:p w:rsidR="00000000" w:rsidDel="00000000" w:rsidP="00000000" w:rsidRDefault="00000000" w:rsidRPr="00000000" w14:paraId="00000075">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Dado que nuestro centro educativo inicia la implementación formal del PAI en el segundo año, se adoptarán los criterios de evaluación correspondientes al primer año del PAI para ese curso. Durante el tercer año, se utilizarán los criterios establecidos para el tercer año del PAI. En el curso subsiguiente (el cuarto año), la estrategia contempla inicialmente la consolidación de las habilidades adquiridas en el tercer año, con una introducción gradual y estratégica de los criterios de evaluación del quinto año. Este enfoque progresivo busca familiarizar a los alumnos con las expectativas de desempeño más elevadas. Finalmente, el último año del PAI será evaluado exclusivamente mediante los criterios de evaluación correspondientes a dicho nivel.</w:t>
      </w:r>
    </w:p>
    <w:p w:rsidR="00000000" w:rsidDel="00000000" w:rsidP="00000000" w:rsidRDefault="00000000" w:rsidRPr="00000000" w14:paraId="00000076">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evaluación del PAI se basa exclusivamente en el logro de los Objetivos Específicos del programa, los cuales se describen a través de cuatro criterios de evaluación para cada grupo de asignaturas (denominados A, B, C, D).</w:t>
      </w:r>
    </w:p>
    <w:p w:rsidR="00000000" w:rsidDel="00000000" w:rsidP="00000000" w:rsidRDefault="00000000" w:rsidRPr="00000000" w14:paraId="00000077">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Criterios de Evaluación del PAI</w:t>
      </w:r>
      <w:r w:rsidDel="00000000" w:rsidR="00000000" w:rsidRPr="00000000">
        <w:rPr>
          <w:rFonts w:ascii="Times New Roman" w:cs="Times New Roman" w:eastAsia="Times New Roman" w:hAnsi="Times New Roman"/>
          <w:sz w:val="28"/>
          <w:szCs w:val="28"/>
          <w:rtl w:val="0"/>
        </w:rPr>
        <w:t xml:space="preserve">: Cada criterio está dividido en bandas de logro de 0 a 8, con descriptores de nivel que articulan el desempeño esperado del alumno.</w:t>
      </w:r>
    </w:p>
    <w:p w:rsidR="00000000" w:rsidDel="00000000" w:rsidP="00000000" w:rsidRDefault="00000000" w:rsidRPr="00000000" w14:paraId="00000078">
      <w:pPr>
        <w:numPr>
          <w:ilvl w:val="0"/>
          <w:numId w:val="11"/>
        </w:numPr>
        <w:spacing w:befor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Naturaleza de los Criterios</w:t>
      </w:r>
      <w:r w:rsidDel="00000000" w:rsidR="00000000" w:rsidRPr="00000000">
        <w:rPr>
          <w:rFonts w:ascii="Times New Roman" w:cs="Times New Roman" w:eastAsia="Times New Roman" w:hAnsi="Times New Roman"/>
          <w:sz w:val="28"/>
          <w:szCs w:val="28"/>
          <w:rtl w:val="0"/>
        </w:rPr>
        <w:t xml:space="preserve">: Los criterios del PAI se centran en las habilidades (ej. Investigación, Comunicación, Pensamiento Crítico) más que en la simple repetición de contenido. Esto asegura que la evaluación sea una medición de la capacidad de aplicar y transferir el aprendizaje.</w:t>
      </w:r>
    </w:p>
    <w:p w:rsidR="00000000" w:rsidDel="00000000" w:rsidP="00000000" w:rsidRDefault="00000000" w:rsidRPr="00000000" w14:paraId="00000079">
      <w:pPr>
        <w:numPr>
          <w:ilvl w:val="0"/>
          <w:numId w:val="11"/>
        </w:numPr>
        <w:spacing w:after="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Estandarización Interna</w:t>
      </w:r>
      <w:r w:rsidDel="00000000" w:rsidR="00000000" w:rsidRPr="00000000">
        <w:rPr>
          <w:rFonts w:ascii="Times New Roman" w:cs="Times New Roman" w:eastAsia="Times New Roman" w:hAnsi="Times New Roman"/>
          <w:sz w:val="28"/>
          <w:szCs w:val="28"/>
          <w:rtl w:val="0"/>
        </w:rPr>
        <w:t xml:space="preserve">: Cuando varios profesores imparten la misma asignatura, se realizan procesos de estandarización interna para alcanzar una comprensión común de los descriptores de nivel y garantizar la fiabilidad y equidad de los juicios de evaluación.</w:t>
      </w:r>
    </w:p>
    <w:p w:rsidR="00000000" w:rsidDel="00000000" w:rsidP="00000000" w:rsidRDefault="00000000" w:rsidRPr="00000000" w14:paraId="0000007A">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Relación entre el Currículum Escrito, Enseñado y Evaluado</w:t>
      </w:r>
      <w:r w:rsidDel="00000000" w:rsidR="00000000" w:rsidRPr="00000000">
        <w:rPr>
          <w:rFonts w:ascii="Times New Roman" w:cs="Times New Roman" w:eastAsia="Times New Roman" w:hAnsi="Times New Roman"/>
          <w:sz w:val="28"/>
          <w:szCs w:val="28"/>
          <w:rtl w:val="0"/>
        </w:rPr>
        <w:t xml:space="preserve">: La coherencia curricular es una concordancia en la práctica y la teoría entre los valores de aprendizaje (currículo diseñado), el modo de enseñar (currículo impartido) y el modo de demostrar el aprendizaje (currículo evaluado).</w:t>
      </w:r>
    </w:p>
    <w:p w:rsidR="00000000" w:rsidDel="00000000" w:rsidP="00000000" w:rsidRDefault="00000000" w:rsidRPr="00000000" w14:paraId="0000007B">
      <w:pPr>
        <w:numPr>
          <w:ilvl w:val="0"/>
          <w:numId w:val="1"/>
        </w:numPr>
        <w:spacing w:befor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Currículum Escrito (Unidades)</w:t>
      </w:r>
      <w:r w:rsidDel="00000000" w:rsidR="00000000" w:rsidRPr="00000000">
        <w:rPr>
          <w:rFonts w:ascii="Times New Roman" w:cs="Times New Roman" w:eastAsia="Times New Roman" w:hAnsi="Times New Roman"/>
          <w:sz w:val="28"/>
          <w:szCs w:val="28"/>
          <w:rtl w:val="0"/>
        </w:rPr>
        <w:t xml:space="preserve">: Cada unidad planificada documenta un ciclo de indagación, acción y reflexión. La planificación incluye los Conceptos Clave y Relacionados (para la profundidad conceptual), el Contexto Global (para la pertinencia) y el desarrollo explícito de las Habilidades ATL (para el "aprender a aprender").</w:t>
      </w:r>
    </w:p>
    <w:p w:rsidR="00000000" w:rsidDel="00000000" w:rsidP="00000000" w:rsidRDefault="00000000" w:rsidRPr="00000000" w14:paraId="0000007C">
      <w:pPr>
        <w:numPr>
          <w:ilvl w:val="0"/>
          <w:numId w:val="1"/>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Currículum Evaluado (Tareas Sumativas)</w:t>
      </w:r>
      <w:r w:rsidDel="00000000" w:rsidR="00000000" w:rsidRPr="00000000">
        <w:rPr>
          <w:rFonts w:ascii="Times New Roman" w:cs="Times New Roman" w:eastAsia="Times New Roman" w:hAnsi="Times New Roman"/>
          <w:sz w:val="28"/>
          <w:szCs w:val="28"/>
          <w:rtl w:val="0"/>
        </w:rPr>
        <w:t xml:space="preserve">: Las tareas de evaluación sumativa deben estar directamente vinculadas con el enunciado de la indagación de la unidad y los objetivos específicos. El profesorado debe evaluar todos los criterios de la asignatura al menos dos veces en el curso académico para obtener pruebas equilibradas y suficientes.</w:t>
      </w:r>
    </w:p>
    <w:p w:rsidR="00000000" w:rsidDel="00000000" w:rsidP="00000000" w:rsidRDefault="00000000" w:rsidRPr="00000000" w14:paraId="0000007D">
      <w:pPr>
        <w:numPr>
          <w:ilvl w:val="0"/>
          <w:numId w:val="1"/>
        </w:numPr>
        <w:spacing w:after="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Currículum Enseñado (Pedagogía)</w:t>
      </w:r>
      <w:r w:rsidDel="00000000" w:rsidR="00000000" w:rsidRPr="00000000">
        <w:rPr>
          <w:rFonts w:ascii="Times New Roman" w:cs="Times New Roman" w:eastAsia="Times New Roman" w:hAnsi="Times New Roman"/>
          <w:sz w:val="28"/>
          <w:szCs w:val="28"/>
          <w:rtl w:val="0"/>
        </w:rPr>
        <w:t xml:space="preserve">: La metodología del centro (Aprendizaje Cooperativo, Aprendizaje Emergente) está diseñada para fomentar la indagación y la colaboración, que son las habilidades que miden los criterios del PAI.</w:t>
      </w:r>
    </w:p>
    <w:p w:rsidR="00000000" w:rsidDel="00000000" w:rsidP="00000000" w:rsidRDefault="00000000" w:rsidRPr="00000000" w14:paraId="0000007E">
      <w:pPr>
        <w:pStyle w:val="Heading2"/>
        <w:keepNext w:val="0"/>
        <w:keepLines w:val="0"/>
        <w:spacing w:after="80" w:lineRule="auto"/>
        <w:jc w:val="both"/>
        <w:rPr>
          <w:rFonts w:ascii="Times New Roman" w:cs="Times New Roman" w:eastAsia="Times New Roman" w:hAnsi="Times New Roman"/>
          <w:b w:val="1"/>
          <w:bCs w:val="1"/>
          <w:sz w:val="30"/>
          <w:szCs w:val="30"/>
        </w:rPr>
      </w:pPr>
      <w:bookmarkStart w:colFirst="0" w:colLast="0" w:name="_2nxje880cv70" w:id="7"/>
      <w:bookmarkEnd w:id="7"/>
      <w:r w:rsidDel="00000000" w:rsidR="00000000" w:rsidRPr="00000000">
        <w:rPr>
          <w:rFonts w:ascii="Times New Roman" w:cs="Times New Roman" w:eastAsia="Times New Roman" w:hAnsi="Times New Roman"/>
          <w:b w:val="1"/>
          <w:bCs w:val="1"/>
          <w:sz w:val="30"/>
          <w:szCs w:val="30"/>
          <w:rtl w:val="0"/>
        </w:rPr>
        <w:t xml:space="preserve">3. Temporalización</w:t>
      </w:r>
    </w:p>
    <w:p w:rsidR="00000000" w:rsidDel="00000000" w:rsidP="00000000" w:rsidRDefault="00000000" w:rsidRPr="00000000" w14:paraId="0000007F">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evaluación se realiza de forma continua, pero se estructura formalmente en tres periodos trimestrales.</w:t>
      </w:r>
    </w:p>
    <w:p w:rsidR="00000000" w:rsidDel="00000000" w:rsidP="00000000" w:rsidRDefault="00000000" w:rsidRPr="00000000" w14:paraId="00000080">
      <w:pPr>
        <w:numPr>
          <w:ilvl w:val="0"/>
          <w:numId w:val="10"/>
        </w:numPr>
        <w:spacing w:befor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Planificación: Las fechas de las evaluaciones sumativas y los proyectos importantes se establecen con antelación en las planificaciones de unidad, buscando la coordinación de plazos para evitar el estrés innecesario en el alumnado.</w:t>
      </w:r>
    </w:p>
    <w:p w:rsidR="00000000" w:rsidDel="00000000" w:rsidP="00000000" w:rsidRDefault="00000000" w:rsidRPr="00000000" w14:paraId="00000081">
      <w:pPr>
        <w:numPr>
          <w:ilvl w:val="0"/>
          <w:numId w:val="10"/>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Entrega de Calificaciones: Las calificaciones finales trimestrales se entregan a las familias en las fechas establecidas en la Programación General Anual (PGA).</w:t>
      </w:r>
    </w:p>
    <w:p w:rsidR="00000000" w:rsidDel="00000000" w:rsidP="00000000" w:rsidRDefault="00000000" w:rsidRPr="00000000" w14:paraId="00000082">
      <w:pPr>
        <w:numPr>
          <w:ilvl w:val="0"/>
          <w:numId w:val="10"/>
        </w:numPr>
        <w:spacing w:after="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Tiempos de Retroalimentación: El profesorado se compromete a devolver las tareas de evaluación sumativa con la rúbrica PAI completa y la retroalimentación oportuna en un plazo no superior a dos semanas después de la entrega, para que el </w:t>
      </w:r>
      <w:r w:rsidDel="00000000" w:rsidR="00000000" w:rsidRPr="00000000">
        <w:rPr>
          <w:rFonts w:ascii="Times New Roman" w:cs="Times New Roman" w:eastAsia="Times New Roman" w:hAnsi="Times New Roman"/>
          <w:i w:val="1"/>
          <w:iCs w:val="1"/>
          <w:sz w:val="28"/>
          <w:szCs w:val="28"/>
          <w:rtl w:val="0"/>
        </w:rPr>
        <w:t xml:space="preserve">feedback</w:t>
      </w:r>
      <w:r w:rsidDel="00000000" w:rsidR="00000000" w:rsidRPr="00000000">
        <w:rPr>
          <w:rFonts w:ascii="Times New Roman" w:cs="Times New Roman" w:eastAsia="Times New Roman" w:hAnsi="Times New Roman"/>
          <w:sz w:val="28"/>
          <w:szCs w:val="28"/>
          <w:rtl w:val="0"/>
        </w:rPr>
        <w:t xml:space="preserve"> sea formativo y el alumno pueda actuar en consecuencia.</w:t>
      </w:r>
    </w:p>
    <w:p w:rsidR="00000000" w:rsidDel="00000000" w:rsidP="00000000" w:rsidRDefault="00000000" w:rsidRPr="00000000" w14:paraId="00000083">
      <w:pPr>
        <w:spacing w:after="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Tras las sesiones de evaluación, la junta de evaluación elabora un plan de mejora por curso en el que se analizan los resultados de cada periodo, para reflexionar sobre el proceso de aprendizaje y establecer medidas de mejora.</w:t>
      </w:r>
    </w:p>
    <w:p w:rsidR="00000000" w:rsidDel="00000000" w:rsidP="00000000" w:rsidRDefault="00000000" w:rsidRPr="00000000" w14:paraId="00000084">
      <w:pPr>
        <w:pStyle w:val="Heading2"/>
        <w:keepNext w:val="0"/>
        <w:keepLines w:val="0"/>
        <w:spacing w:after="80" w:lineRule="auto"/>
        <w:jc w:val="both"/>
        <w:rPr>
          <w:rFonts w:ascii="Times New Roman" w:cs="Times New Roman" w:eastAsia="Times New Roman" w:hAnsi="Times New Roman"/>
          <w:b w:val="1"/>
          <w:bCs w:val="1"/>
          <w:sz w:val="30"/>
          <w:szCs w:val="30"/>
        </w:rPr>
      </w:pPr>
      <w:bookmarkStart w:colFirst="0" w:colLast="0" w:name="_dft5phnixo9a" w:id="8"/>
      <w:bookmarkEnd w:id="8"/>
      <w:r w:rsidDel="00000000" w:rsidR="00000000" w:rsidRPr="00000000">
        <w:rPr>
          <w:rFonts w:ascii="Times New Roman" w:cs="Times New Roman" w:eastAsia="Times New Roman" w:hAnsi="Times New Roman"/>
          <w:b w:val="1"/>
          <w:bCs w:val="1"/>
          <w:sz w:val="30"/>
          <w:szCs w:val="30"/>
          <w:rtl w:val="0"/>
        </w:rPr>
        <w:t xml:space="preserve">4. Evaluación en el PAI</w:t>
      </w:r>
    </w:p>
    <w:p w:rsidR="00000000" w:rsidDel="00000000" w:rsidP="00000000" w:rsidRDefault="00000000" w:rsidRPr="00000000" w14:paraId="00000085">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En el proceso evaluativo los alumnos recibirán orientación educativa para saber cómo progresar tanto en su aprendizaje como en el desarrollo de los atributos del perfil de la comunidad de aprendizaje del IB: apreciación, compromiso, confianza, cooperación, creatividad, empatía, curiosidad, independencia, entusiasmo, integridad, respeto y tolerancia.</w:t>
      </w:r>
    </w:p>
    <w:p w:rsidR="00000000" w:rsidDel="00000000" w:rsidP="00000000" w:rsidRDefault="00000000" w:rsidRPr="00000000" w14:paraId="00000086">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evaluación en el PAI se basa en el rendimiento del alumno en los cuatro criterios de cada asignatura durante el curso.</w:t>
      </w:r>
    </w:p>
    <w:p w:rsidR="00000000" w:rsidDel="00000000" w:rsidP="00000000" w:rsidRDefault="00000000" w:rsidRPr="00000000" w14:paraId="00000087">
      <w:pPr>
        <w:pStyle w:val="Heading3"/>
        <w:keepNext w:val="0"/>
        <w:keepLines w:val="0"/>
        <w:spacing w:before="280" w:lineRule="auto"/>
        <w:jc w:val="both"/>
        <w:rPr>
          <w:rFonts w:ascii="Times New Roman" w:cs="Times New Roman" w:eastAsia="Times New Roman" w:hAnsi="Times New Roman"/>
          <w:color w:val="000000"/>
        </w:rPr>
      </w:pPr>
      <w:bookmarkStart w:colFirst="0" w:colLast="0" w:name="_htfv7ywov0s5" w:id="9"/>
      <w:bookmarkEnd w:id="9"/>
      <w:r w:rsidDel="00000000" w:rsidR="00000000" w:rsidRPr="00000000">
        <w:rPr>
          <w:rFonts w:ascii="Times New Roman" w:cs="Times New Roman" w:eastAsia="Times New Roman" w:hAnsi="Times New Roman"/>
          <w:color w:val="000000"/>
          <w:rtl w:val="0"/>
        </w:rPr>
        <w:t xml:space="preserve">Conversión de la Calificación</w:t>
      </w:r>
    </w:p>
    <w:p w:rsidR="00000000" w:rsidDel="00000000" w:rsidP="00000000" w:rsidRDefault="00000000" w:rsidRPr="00000000" w14:paraId="00000088">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calificación final de cada asignatura del PAI se obtiene sumando las puntuaciones de logro de los cuatro criterios (máximo 4×8=32 puntos). Esta suma se convierte a la escala PAI de 1 a 7 mediante la tabla de conversión oficial del IB.</w:t>
      </w:r>
    </w:p>
    <w:p w:rsidR="00000000" w:rsidDel="00000000" w:rsidP="00000000" w:rsidRDefault="00000000" w:rsidRPr="00000000" w14:paraId="00000089">
      <w:pPr>
        <w:numPr>
          <w:ilvl w:val="0"/>
          <w:numId w:val="4"/>
        </w:numPr>
        <w:spacing w:befor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Calificación 1 (1–5 puntos)</w:t>
      </w:r>
      <w:r w:rsidDel="00000000" w:rsidR="00000000" w:rsidRPr="00000000">
        <w:rPr>
          <w:rFonts w:ascii="Times New Roman" w:cs="Times New Roman" w:eastAsia="Times New Roman" w:hAnsi="Times New Roman"/>
          <w:sz w:val="28"/>
          <w:szCs w:val="28"/>
          <w:rtl w:val="0"/>
        </w:rPr>
        <w:t xml:space="preserve">: El alumno produce trabajos de muy escasa calidad. Transmite muchos errores de comprensión importantes o no comprende la mayoría de los conceptos y contextos. Muy pocas veces demuestra un pensamiento crítico o creativo. Es muy inflexible, pocas veces utiliza conocimientos o habilidades.</w:t>
      </w:r>
    </w:p>
    <w:p w:rsidR="00000000" w:rsidDel="00000000" w:rsidP="00000000" w:rsidRDefault="00000000" w:rsidRPr="00000000" w14:paraId="0000008A">
      <w:pPr>
        <w:numPr>
          <w:ilvl w:val="0"/>
          <w:numId w:val="4"/>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Calificación 2 (6–9 puntos)</w:t>
      </w:r>
      <w:r w:rsidDel="00000000" w:rsidR="00000000" w:rsidRPr="00000000">
        <w:rPr>
          <w:rFonts w:ascii="Times New Roman" w:cs="Times New Roman" w:eastAsia="Times New Roman" w:hAnsi="Times New Roman"/>
          <w:sz w:val="28"/>
          <w:szCs w:val="28"/>
          <w:rtl w:val="0"/>
        </w:rPr>
        <w:t xml:space="preserve">: El alumno produce trabajos de escasa calidad. Expresa errores de comprensión o presenta importantes carencias en la comprensión de muchos conceptos y contextos. Pocas veces demuestra un pensamiento crítico o creativo. Generalmente es inflexible en el uso de conocimientos y habilidades, que aplica con poca frecuencia.</w:t>
      </w:r>
    </w:p>
    <w:p w:rsidR="00000000" w:rsidDel="00000000" w:rsidP="00000000" w:rsidRDefault="00000000" w:rsidRPr="00000000" w14:paraId="0000008B">
      <w:pPr>
        <w:numPr>
          <w:ilvl w:val="0"/>
          <w:numId w:val="4"/>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Calificación 3 (10–14 puntos)</w:t>
      </w:r>
      <w:r w:rsidDel="00000000" w:rsidR="00000000" w:rsidRPr="00000000">
        <w:rPr>
          <w:rFonts w:ascii="Times New Roman" w:cs="Times New Roman" w:eastAsia="Times New Roman" w:hAnsi="Times New Roman"/>
          <w:sz w:val="28"/>
          <w:szCs w:val="28"/>
          <w:rtl w:val="0"/>
        </w:rPr>
        <w:t xml:space="preserve">: El alumno produce trabajos de una calidad aceptable. Comunica una comprensión básica de muchos conceptos y contextos, con algunas carencias o errores de comprensión importantes. Comienza a demostrar en cierta medida un pensamiento crítico y creativo básico. A menudo es inflexible en el uso de conocimientos y habilidades, y necesita apoyo incluso en situaciones conocidas en el aula.</w:t>
      </w:r>
    </w:p>
    <w:p w:rsidR="00000000" w:rsidDel="00000000" w:rsidP="00000000" w:rsidRDefault="00000000" w:rsidRPr="00000000" w14:paraId="0000008C">
      <w:pPr>
        <w:numPr>
          <w:ilvl w:val="0"/>
          <w:numId w:val="4"/>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Calificación 4 (15–18 puntos)</w:t>
      </w:r>
      <w:r w:rsidDel="00000000" w:rsidR="00000000" w:rsidRPr="00000000">
        <w:rPr>
          <w:rFonts w:ascii="Times New Roman" w:cs="Times New Roman" w:eastAsia="Times New Roman" w:hAnsi="Times New Roman"/>
          <w:sz w:val="28"/>
          <w:szCs w:val="28"/>
          <w:rtl w:val="0"/>
        </w:rPr>
        <w:t xml:space="preserve">: El alumno produce trabajos de buena calidad. Comunica una comprensión básica de la mayoría de los conceptos y contextos, con pocos errores de comprensión y carencias de comprensión menores. A menudo demuestra un pensamiento crítico y creativo básico. Utiliza conocimientos y habilidades con cierta flexibilidad en situaciones conocidas en el aula, pero necesita apoyo en las situaciones desconocidas.</w:t>
      </w:r>
    </w:p>
    <w:p w:rsidR="00000000" w:rsidDel="00000000" w:rsidP="00000000" w:rsidRDefault="00000000" w:rsidRPr="00000000" w14:paraId="0000008D">
      <w:pPr>
        <w:numPr>
          <w:ilvl w:val="0"/>
          <w:numId w:val="4"/>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Calificación 5 (19–23 puntos)</w:t>
      </w:r>
      <w:r w:rsidDel="00000000" w:rsidR="00000000" w:rsidRPr="00000000">
        <w:rPr>
          <w:rFonts w:ascii="Times New Roman" w:cs="Times New Roman" w:eastAsia="Times New Roman" w:hAnsi="Times New Roman"/>
          <w:sz w:val="28"/>
          <w:szCs w:val="28"/>
          <w:rtl w:val="0"/>
        </w:rPr>
        <w:t xml:space="preserve">: El alumno produce trabajos que generalmente son de elevada calidad. Comunica una comprensión sólida de los conceptos y contextos. Demuestra un pensamiento crítico y creativo, a veces con sofisticación. Utiliza conocimientos y habilidades en situaciones conocidas en el aula y el mundo real y, con apoyo, en algunas situaciones desconocidas en el mundo real.</w:t>
      </w:r>
    </w:p>
    <w:p w:rsidR="00000000" w:rsidDel="00000000" w:rsidP="00000000" w:rsidRDefault="00000000" w:rsidRPr="00000000" w14:paraId="0000008E">
      <w:pPr>
        <w:numPr>
          <w:ilvl w:val="0"/>
          <w:numId w:val="4"/>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Calificación 6 (24–27 puntos)</w:t>
      </w:r>
      <w:r w:rsidDel="00000000" w:rsidR="00000000" w:rsidRPr="00000000">
        <w:rPr>
          <w:rFonts w:ascii="Times New Roman" w:cs="Times New Roman" w:eastAsia="Times New Roman" w:hAnsi="Times New Roman"/>
          <w:sz w:val="28"/>
          <w:szCs w:val="28"/>
          <w:rtl w:val="0"/>
        </w:rPr>
        <w:t xml:space="preserve">: El alumno produce trabajos de elevada calidad, y a veces innovadores. Comunica una comprensión amplia de los conceptos y contextos. Demuestra un pensamiento crítico y creativo, frecuentemente con sofisticación. Utiliza conocimientos y habilidades en situaciones conocidas y desconocidas en el aula y el mundo real, a menudo con independencia.</w:t>
      </w:r>
    </w:p>
    <w:p w:rsidR="00000000" w:rsidDel="00000000" w:rsidP="00000000" w:rsidRDefault="00000000" w:rsidRPr="00000000" w14:paraId="0000008F">
      <w:pPr>
        <w:numPr>
          <w:ilvl w:val="0"/>
          <w:numId w:val="4"/>
        </w:numPr>
        <w:spacing w:after="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Calificación 7 (28–32 puntos)</w:t>
      </w:r>
      <w:r w:rsidDel="00000000" w:rsidR="00000000" w:rsidRPr="00000000">
        <w:rPr>
          <w:rFonts w:ascii="Times New Roman" w:cs="Times New Roman" w:eastAsia="Times New Roman" w:hAnsi="Times New Roman"/>
          <w:sz w:val="28"/>
          <w:szCs w:val="28"/>
          <w:rtl w:val="0"/>
        </w:rPr>
        <w:t xml:space="preserve">: El alumno produce trabajos de elevada calidad, y con frecuencia innovadores. Comunica una comprensión exhaustiva y profunda de los conceptos y contextos. Demuestra en todo momento un pensamiento crítico y creativo sofisticado. Con frecuencia transfiere conocimientos y habilidades con independencia y destreza en diversas situaciones complejas en el aula y el mundo real.</w:t>
      </w:r>
    </w:p>
    <w:p w:rsidR="00000000" w:rsidDel="00000000" w:rsidP="00000000" w:rsidRDefault="00000000" w:rsidRPr="00000000" w14:paraId="00000090">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En el colegio en los cursos 2º, 3º, 4º y 5º de PAI, además de la evaluación IB, se realiza la convalidación/conversión con el sistema de calificación y comunicación de resultados obligatorios que establece la comunidad autónoma de Canarias. </w:t>
      </w:r>
    </w:p>
    <w:p w:rsidR="00000000" w:rsidDel="00000000" w:rsidP="00000000" w:rsidRDefault="00000000" w:rsidRPr="00000000" w14:paraId="00000091">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Correlación con la ESO</w:t>
      </w:r>
      <w:r w:rsidDel="00000000" w:rsidR="00000000" w:rsidRPr="00000000">
        <w:rPr>
          <w:rFonts w:ascii="Times New Roman" w:cs="Times New Roman" w:eastAsia="Times New Roman" w:hAnsi="Times New Roman"/>
          <w:sz w:val="28"/>
          <w:szCs w:val="28"/>
          <w:rtl w:val="0"/>
        </w:rPr>
        <w:t xml:space="preserve">: La calificación PAI se correlacionará con los requisitos de promoción y titulación de la ESO en Canarias. Se considera que, a nivel de PAI, un nivel de logro 4 (satisfactorio) o superior demuestra la adquisición de los conocimientos y habilidades. </w:t>
      </w:r>
    </w:p>
    <w:p w:rsidR="00000000" w:rsidDel="00000000" w:rsidP="00000000" w:rsidRDefault="00000000" w:rsidRPr="00000000" w14:paraId="00000092">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Se adjunta la siguiente tabla en la que se establecen las relaciones:</w:t>
      </w:r>
    </w:p>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46"/>
        <w:gridCol w:w="450"/>
        <w:gridCol w:w="450"/>
        <w:gridCol w:w="368"/>
        <w:gridCol w:w="590"/>
        <w:gridCol w:w="590"/>
        <w:gridCol w:w="508"/>
        <w:gridCol w:w="590"/>
        <w:gridCol w:w="590"/>
        <w:gridCol w:w="590"/>
        <w:gridCol w:w="508"/>
        <w:gridCol w:w="590"/>
        <w:gridCol w:w="590"/>
        <w:gridCol w:w="590"/>
        <w:tblGridChange w:id="0">
          <w:tblGrid>
            <w:gridCol w:w="2346"/>
            <w:gridCol w:w="450"/>
            <w:gridCol w:w="450"/>
            <w:gridCol w:w="368"/>
            <w:gridCol w:w="590"/>
            <w:gridCol w:w="590"/>
            <w:gridCol w:w="508"/>
            <w:gridCol w:w="590"/>
            <w:gridCol w:w="590"/>
            <w:gridCol w:w="590"/>
            <w:gridCol w:w="508"/>
            <w:gridCol w:w="590"/>
            <w:gridCol w:w="590"/>
            <w:gridCol w:w="590"/>
          </w:tblGrid>
        </w:tblGridChange>
      </w:tblGrid>
      <w:tr>
        <w:trPr>
          <w:cantSplit w:val="0"/>
          <w:tblHeader w:val="0"/>
        </w:trPr>
        <w:tc>
          <w:tcPr/>
          <w:p w:rsidR="00000000" w:rsidDel="00000000" w:rsidP="00000000" w:rsidRDefault="00000000" w:rsidRPr="00000000" w14:paraId="00000093">
            <w:pPr>
              <w:spacing w:after="24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BANDAS</w:t>
            </w:r>
          </w:p>
        </w:tc>
        <w:tc>
          <w:tcPr/>
          <w:p w:rsidR="00000000" w:rsidDel="00000000" w:rsidP="00000000" w:rsidRDefault="00000000" w:rsidRPr="00000000" w14:paraId="00000094">
            <w:pPr>
              <w:spacing w:after="24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1-5</w:t>
            </w:r>
          </w:p>
        </w:tc>
        <w:tc>
          <w:tcPr/>
          <w:p w:rsidR="00000000" w:rsidDel="00000000" w:rsidP="00000000" w:rsidRDefault="00000000" w:rsidRPr="00000000" w14:paraId="00000095">
            <w:pPr>
              <w:spacing w:after="24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6-8</w:t>
            </w:r>
          </w:p>
        </w:tc>
        <w:tc>
          <w:tcPr/>
          <w:p w:rsidR="00000000" w:rsidDel="00000000" w:rsidP="00000000" w:rsidRDefault="00000000" w:rsidRPr="00000000" w14:paraId="00000096">
            <w:pPr>
              <w:spacing w:after="24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9</w:t>
            </w:r>
          </w:p>
        </w:tc>
        <w:tc>
          <w:tcPr/>
          <w:p w:rsidR="00000000" w:rsidDel="00000000" w:rsidP="00000000" w:rsidRDefault="00000000" w:rsidRPr="00000000" w14:paraId="00000097">
            <w:pPr>
              <w:spacing w:after="24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10-11</w:t>
            </w:r>
          </w:p>
        </w:tc>
        <w:tc>
          <w:tcPr/>
          <w:p w:rsidR="00000000" w:rsidDel="00000000" w:rsidP="00000000" w:rsidRDefault="00000000" w:rsidRPr="00000000" w14:paraId="00000098">
            <w:pPr>
              <w:spacing w:after="24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12-15</w:t>
            </w:r>
          </w:p>
        </w:tc>
        <w:tc>
          <w:tcPr/>
          <w:p w:rsidR="00000000" w:rsidDel="00000000" w:rsidP="00000000" w:rsidRDefault="00000000" w:rsidRPr="00000000" w14:paraId="00000099">
            <w:pPr>
              <w:spacing w:after="24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16</w:t>
            </w:r>
          </w:p>
        </w:tc>
        <w:tc>
          <w:tcPr/>
          <w:p w:rsidR="00000000" w:rsidDel="00000000" w:rsidP="00000000" w:rsidRDefault="00000000" w:rsidRPr="00000000" w14:paraId="0000009A">
            <w:pPr>
              <w:spacing w:after="24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17-18</w:t>
            </w:r>
          </w:p>
        </w:tc>
        <w:tc>
          <w:tcPr/>
          <w:p w:rsidR="00000000" w:rsidDel="00000000" w:rsidP="00000000" w:rsidRDefault="00000000" w:rsidRPr="00000000" w14:paraId="0000009B">
            <w:pPr>
              <w:spacing w:after="24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19-20</w:t>
            </w:r>
          </w:p>
        </w:tc>
        <w:tc>
          <w:tcPr/>
          <w:p w:rsidR="00000000" w:rsidDel="00000000" w:rsidP="00000000" w:rsidRDefault="00000000" w:rsidRPr="00000000" w14:paraId="0000009C">
            <w:pPr>
              <w:spacing w:after="24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21-23</w:t>
            </w:r>
          </w:p>
        </w:tc>
        <w:tc>
          <w:tcPr/>
          <w:p w:rsidR="00000000" w:rsidDel="00000000" w:rsidP="00000000" w:rsidRDefault="00000000" w:rsidRPr="00000000" w14:paraId="0000009D">
            <w:pPr>
              <w:spacing w:after="24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24</w:t>
            </w:r>
          </w:p>
        </w:tc>
        <w:tc>
          <w:tcPr/>
          <w:p w:rsidR="00000000" w:rsidDel="00000000" w:rsidP="00000000" w:rsidRDefault="00000000" w:rsidRPr="00000000" w14:paraId="0000009E">
            <w:pPr>
              <w:spacing w:after="24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25-27</w:t>
            </w:r>
          </w:p>
        </w:tc>
        <w:tc>
          <w:tcPr/>
          <w:p w:rsidR="00000000" w:rsidDel="00000000" w:rsidP="00000000" w:rsidRDefault="00000000" w:rsidRPr="00000000" w14:paraId="0000009F">
            <w:pPr>
              <w:spacing w:after="24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28-29</w:t>
            </w:r>
          </w:p>
        </w:tc>
        <w:tc>
          <w:tcPr/>
          <w:p w:rsidR="00000000" w:rsidDel="00000000" w:rsidP="00000000" w:rsidRDefault="00000000" w:rsidRPr="00000000" w14:paraId="000000A0">
            <w:pPr>
              <w:spacing w:after="24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30-32</w:t>
            </w:r>
          </w:p>
        </w:tc>
      </w:tr>
      <w:tr>
        <w:trPr>
          <w:cantSplit w:val="0"/>
          <w:tblHeader w:val="0"/>
        </w:trPr>
        <w:tc>
          <w:tcPr/>
          <w:p w:rsidR="00000000" w:rsidDel="00000000" w:rsidP="00000000" w:rsidRDefault="00000000" w:rsidRPr="00000000" w14:paraId="000000A1">
            <w:pPr>
              <w:spacing w:after="24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CALIFICACIÓN PAI</w:t>
            </w:r>
          </w:p>
        </w:tc>
        <w:tc>
          <w:tcPr/>
          <w:p w:rsidR="00000000" w:rsidDel="00000000" w:rsidP="00000000" w:rsidRDefault="00000000" w:rsidRPr="00000000" w14:paraId="000000A2">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p w:rsidR="00000000" w:rsidDel="00000000" w:rsidP="00000000" w:rsidRDefault="00000000" w:rsidRPr="00000000" w14:paraId="000000A3">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0A4">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0A5">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0A6">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0A7">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0A8">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0A9">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0AA">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0AB">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0AC">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0AD">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p w:rsidR="00000000" w:rsidDel="00000000" w:rsidP="00000000" w:rsidRDefault="00000000" w:rsidRPr="00000000" w14:paraId="000000AE">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blHeader w:val="0"/>
        </w:trPr>
        <w:tc>
          <w:tcPr/>
          <w:p w:rsidR="00000000" w:rsidDel="00000000" w:rsidP="00000000" w:rsidRDefault="00000000" w:rsidRPr="00000000" w14:paraId="000000AF">
            <w:pPr>
              <w:spacing w:after="240" w:before="240" w:lineRule="auto"/>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CALIFICACIÓN LOMLOE</w:t>
            </w:r>
          </w:p>
        </w:tc>
        <w:tc>
          <w:tcPr/>
          <w:p w:rsidR="00000000" w:rsidDel="00000000" w:rsidP="00000000" w:rsidRDefault="00000000" w:rsidRPr="00000000" w14:paraId="000000B0">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p w:rsidR="00000000" w:rsidDel="00000000" w:rsidP="00000000" w:rsidRDefault="00000000" w:rsidRPr="00000000" w14:paraId="000000B1">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0B2">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0B3">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0B4">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0B5">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0B6">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0B7">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0B8">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p w:rsidR="00000000" w:rsidDel="00000000" w:rsidP="00000000" w:rsidRDefault="00000000" w:rsidRPr="00000000" w14:paraId="000000B9">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p w:rsidR="00000000" w:rsidDel="00000000" w:rsidP="00000000" w:rsidRDefault="00000000" w:rsidRPr="00000000" w14:paraId="000000BA">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p w:rsidR="00000000" w:rsidDel="00000000" w:rsidP="00000000" w:rsidRDefault="00000000" w:rsidRPr="00000000" w14:paraId="000000BB">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c>
          <w:tcPr/>
          <w:p w:rsidR="00000000" w:rsidDel="00000000" w:rsidP="00000000" w:rsidRDefault="00000000" w:rsidRPr="00000000" w14:paraId="000000BC">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bl>
    <w:p w:rsidR="00000000" w:rsidDel="00000000" w:rsidP="00000000" w:rsidRDefault="00000000" w:rsidRPr="00000000" w14:paraId="000000BD">
      <w:pPr>
        <w:jc w:val="both"/>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BE">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4.1. Certificación PAI</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BF">
      <w:pPr>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C0">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En el presente curso 2025-2026 contamos con un grupo de 53 alumnos de 5º de PAI (4 ESO), con otro grupo de 44 alumnos en 4º de PAI (3ºESO), con un grupo de 40 alumnos en 3º de PAI (2ºESO) y con un grupo de 48 alumnos en 2º de PAI (1ºESO). </w:t>
      </w:r>
    </w:p>
    <w:p w:rsidR="00000000" w:rsidDel="00000000" w:rsidP="00000000" w:rsidRDefault="00000000" w:rsidRPr="00000000" w14:paraId="000000C1">
      <w:pPr>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C2">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Nos encontramos en el proceso de autorización para la implementación de este tipo de enseñanza en nuestro centro, así es que para obtener la validación de las calificaciones finales por parte de IB o un reconocimiento oficial, nuestros alumnos PAI únicamente realizarán, por el momento, el Proyecto Personal, aunque la intención del Centro es que en cursos sucesivos se preparen para realizar exámenes en pantalla, con vistas a tener la acreditación de estos resultados de parte de la Organización.</w:t>
      </w:r>
    </w:p>
    <w:p w:rsidR="00000000" w:rsidDel="00000000" w:rsidP="00000000" w:rsidRDefault="00000000" w:rsidRPr="00000000" w14:paraId="000000C3">
      <w:pPr>
        <w:pStyle w:val="Heading2"/>
        <w:keepNext w:val="0"/>
        <w:keepLines w:val="0"/>
        <w:spacing w:after="80" w:lineRule="auto"/>
        <w:jc w:val="both"/>
        <w:rPr>
          <w:rFonts w:ascii="Times New Roman" w:cs="Times New Roman" w:eastAsia="Times New Roman" w:hAnsi="Times New Roman"/>
          <w:b w:val="1"/>
          <w:bCs w:val="1"/>
          <w:sz w:val="30"/>
          <w:szCs w:val="30"/>
        </w:rPr>
      </w:pPr>
      <w:bookmarkStart w:colFirst="0" w:colLast="0" w:name="_jhtldm255b2" w:id="10"/>
      <w:bookmarkEnd w:id="10"/>
      <w:r w:rsidDel="00000000" w:rsidR="00000000" w:rsidRPr="00000000">
        <w:rPr>
          <w:rFonts w:ascii="Times New Roman" w:cs="Times New Roman" w:eastAsia="Times New Roman" w:hAnsi="Times New Roman"/>
          <w:b w:val="1"/>
          <w:bCs w:val="1"/>
          <w:sz w:val="30"/>
          <w:szCs w:val="30"/>
          <w:rtl w:val="0"/>
        </w:rPr>
        <w:t xml:space="preserve">5. Instrumentos y prácticas de evaluación detalladas</w:t>
      </w:r>
    </w:p>
    <w:p w:rsidR="00000000" w:rsidDel="00000000" w:rsidP="00000000" w:rsidRDefault="00000000" w:rsidRPr="00000000" w14:paraId="000000C4">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evaluación se concibe como un mecanismo esencial para la consecución de los objetivos pedagógicos y, por mandato del principio fundamental del Bachillerato Internacional (IB), requiere la participación activa y coordinada de todas las partes interesadas en el proceso de enseñanza-aprendizaje: el cuerpo docente, las familias y el alumnado. </w:t>
      </w:r>
    </w:p>
    <w:p w:rsidR="00000000" w:rsidDel="00000000" w:rsidP="00000000" w:rsidRDefault="00000000" w:rsidRPr="00000000" w14:paraId="000000C5">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profesorado desempeña un papel crucial como garante de una evaluación transparente, equitativa y altamente eficaz. Para lograrlo, sus funciones deben incluir: </w:t>
      </w:r>
    </w:p>
    <w:p w:rsidR="00000000" w:rsidDel="00000000" w:rsidP="00000000" w:rsidRDefault="00000000" w:rsidRPr="00000000" w14:paraId="000000C6">
      <w:pPr>
        <w:spacing w:after="240" w:befor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Diversificación Instrumental</w:t>
      </w:r>
      <w:r w:rsidDel="00000000" w:rsidR="00000000" w:rsidRPr="00000000">
        <w:rPr>
          <w:rFonts w:ascii="Times New Roman" w:cs="Times New Roman" w:eastAsia="Times New Roman" w:hAnsi="Times New Roman"/>
          <w:sz w:val="28"/>
          <w:szCs w:val="28"/>
          <w:rtl w:val="0"/>
        </w:rPr>
        <w:t xml:space="preserve">: Implementar una amplia y variada gama de recursos, tareas y estrategias de evaluación para obtener una visión multifacética del desempeño del alumno. </w:t>
      </w:r>
    </w:p>
    <w:p w:rsidR="00000000" w:rsidDel="00000000" w:rsidP="00000000" w:rsidRDefault="00000000" w:rsidRPr="00000000" w14:paraId="000000C7">
      <w:pPr>
        <w:spacing w:after="240" w:befor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Enfoque Formativo</w:t>
      </w:r>
      <w:r w:rsidDel="00000000" w:rsidR="00000000" w:rsidRPr="00000000">
        <w:rPr>
          <w:rFonts w:ascii="Times New Roman" w:cs="Times New Roman" w:eastAsia="Times New Roman" w:hAnsi="Times New Roman"/>
          <w:sz w:val="28"/>
          <w:szCs w:val="28"/>
          <w:rtl w:val="0"/>
        </w:rPr>
        <w:t xml:space="preserve">: Asegurar que el objetivo primordial de la evaluación sea la asistencia y el apoyo al progreso individual del alumno, utilizando los datos recopilados para la intervención pedagógica oportuna. Las familias son un socio indispensable en el monitoreo del desarrollo académico. Su responsabilidad incluye la realización de un seguimiento proactivo y sistemático de la evolución de sus hijos. Esto se formaliza a través de la participación en reuniones periódicas con el profesor-tutor, promoviendo un intercambio bidireccional de información relevante para reforzar la trayectoria educativa del estudiante.</w:t>
      </w:r>
    </w:p>
    <w:p w:rsidR="00000000" w:rsidDel="00000000" w:rsidP="00000000" w:rsidRDefault="00000000" w:rsidRPr="00000000" w14:paraId="000000C8">
      <w:pPr>
        <w:spacing w:after="240" w:befor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alumnado es un agente activo y reflexivo dentro del ciclo evaluativo, asumiendo las siguientes responsabilidades: </w:t>
      </w:r>
    </w:p>
    <w:p w:rsidR="00000000" w:rsidDel="00000000" w:rsidP="00000000" w:rsidRDefault="00000000" w:rsidRPr="00000000" w14:paraId="000000C9">
      <w:pPr>
        <w:spacing w:after="240" w:befor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Autoevaluación y Metacognición</w:t>
      </w:r>
      <w:r w:rsidDel="00000000" w:rsidR="00000000" w:rsidRPr="00000000">
        <w:rPr>
          <w:rFonts w:ascii="Times New Roman" w:cs="Times New Roman" w:eastAsia="Times New Roman" w:hAnsi="Times New Roman"/>
          <w:sz w:val="28"/>
          <w:szCs w:val="28"/>
          <w:rtl w:val="0"/>
        </w:rPr>
        <w:t xml:space="preserve">: Participar en ejercicios de autoevaluación, que implican la reflexión crítica sobre su propio proceso de superación y el nivel de consecución de los objetivos de aprendizaje, con el portfolio como herramienta central para documentar y analizar dicho progreso. </w:t>
      </w:r>
    </w:p>
    <w:p w:rsidR="00000000" w:rsidDel="00000000" w:rsidP="00000000" w:rsidRDefault="00000000" w:rsidRPr="00000000" w14:paraId="000000CA">
      <w:pPr>
        <w:spacing w:after="240" w:befor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Evaluación del Entorno</w:t>
      </w:r>
      <w:r w:rsidDel="00000000" w:rsidR="00000000" w:rsidRPr="00000000">
        <w:rPr>
          <w:rFonts w:ascii="Times New Roman" w:cs="Times New Roman" w:eastAsia="Times New Roman" w:hAnsi="Times New Roman"/>
          <w:sz w:val="28"/>
          <w:szCs w:val="28"/>
          <w:rtl w:val="0"/>
        </w:rPr>
        <w:t xml:space="preserve">: Contribuir a la mejora del ambiente de aprendizaje mediante la valoración constructiva del desarrollo de la dinámica de la clase y de las interacciones sociales y la convivencia con sus pares.</w:t>
      </w:r>
    </w:p>
    <w:p w:rsidR="00000000" w:rsidDel="00000000" w:rsidP="00000000" w:rsidRDefault="00000000" w:rsidRPr="00000000" w14:paraId="000000CB">
      <w:pPr>
        <w:pStyle w:val="Heading3"/>
        <w:keepNext w:val="0"/>
        <w:keepLines w:val="0"/>
        <w:spacing w:before="280" w:lineRule="auto"/>
        <w:jc w:val="both"/>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5.1. Instrumentos de Evaluación Formativa y Sumativa</w:t>
      </w:r>
    </w:p>
    <w:p w:rsidR="00000000" w:rsidDel="00000000" w:rsidP="00000000" w:rsidRDefault="00000000" w:rsidRPr="00000000" w14:paraId="000000CC">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Los instrumentos utilizados se clasifican según su propósito, y el profesorado está formado para utilizar estos instrumentos de forma reflexiva y crítica:</w:t>
      </w:r>
    </w:p>
    <w:p w:rsidR="00000000" w:rsidDel="00000000" w:rsidP="00000000" w:rsidRDefault="00000000" w:rsidRPr="00000000" w14:paraId="000000CD">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A. Instrumentos Formativos</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(Evaluación para el Aprendizaje)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CE">
      <w:pPr>
        <w:numPr>
          <w:ilvl w:val="0"/>
          <w:numId w:val="5"/>
        </w:numPr>
        <w:spacing w:befor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Autoevaluaciones y Coevaluaciones</w:t>
      </w:r>
      <w:r w:rsidDel="00000000" w:rsidR="00000000" w:rsidRPr="00000000">
        <w:rPr>
          <w:rFonts w:ascii="Times New Roman" w:cs="Times New Roman" w:eastAsia="Times New Roman" w:hAnsi="Times New Roman"/>
          <w:sz w:val="28"/>
          <w:szCs w:val="28"/>
          <w:rtl w:val="0"/>
        </w:rPr>
        <w:t xml:space="preserve">: Prácticas fundamentales que animan a los alumnos a ser reflexivos y a desarrollar la confianza en sí mismos y la autorregulación. Se realizan a través de rúbricas simplificadas o listas de verificación que reflejan los descriptores de los criterios PAI.</w:t>
      </w:r>
    </w:p>
    <w:p w:rsidR="00000000" w:rsidDel="00000000" w:rsidP="00000000" w:rsidRDefault="00000000" w:rsidRPr="00000000" w14:paraId="000000CF">
      <w:pPr>
        <w:numPr>
          <w:ilvl w:val="0"/>
          <w:numId w:val="5"/>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Diarios de Trabajo y Reflexión</w:t>
      </w:r>
      <w:r w:rsidDel="00000000" w:rsidR="00000000" w:rsidRPr="00000000">
        <w:rPr>
          <w:rFonts w:ascii="Times New Roman" w:cs="Times New Roman" w:eastAsia="Times New Roman" w:hAnsi="Times New Roman"/>
          <w:sz w:val="28"/>
          <w:szCs w:val="28"/>
          <w:rtl w:val="0"/>
        </w:rPr>
        <w:t xml:space="preserve">: Herramientas obligatorias en asignaturas como Artes y Diseño, que permiten la comunicación entre el docente y el alumno sobre el proceso de aprendizaje y favorecen la reflexión significativa sobre la comprensión conceptual.</w:t>
      </w:r>
    </w:p>
    <w:p w:rsidR="00000000" w:rsidDel="00000000" w:rsidP="00000000" w:rsidRDefault="00000000" w:rsidRPr="00000000" w14:paraId="000000D0">
      <w:pPr>
        <w:numPr>
          <w:ilvl w:val="0"/>
          <w:numId w:val="5"/>
        </w:numPr>
        <w:spacing w:after="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Registros Anecdóticos y Listas de Verificación</w:t>
      </w:r>
      <w:r w:rsidDel="00000000" w:rsidR="00000000" w:rsidRPr="00000000">
        <w:rPr>
          <w:rFonts w:ascii="Times New Roman" w:cs="Times New Roman" w:eastAsia="Times New Roman" w:hAnsi="Times New Roman"/>
          <w:sz w:val="28"/>
          <w:szCs w:val="28"/>
          <w:rtl w:val="0"/>
        </w:rPr>
        <w:t xml:space="preserve">: Notas breves del profesorado basadas en la observación para registrar los logros, valores, actitudes y desarrollo de las ATL de los alumnos durante el trabajo individual o cooperativo en el aula.</w:t>
      </w:r>
    </w:p>
    <w:p w:rsidR="00000000" w:rsidDel="00000000" w:rsidP="00000000" w:rsidRDefault="00000000" w:rsidRPr="00000000" w14:paraId="000000D1">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B. Instrumentos Sumativos (Evaluación del Aprendizaje)</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D2">
      <w:pPr>
        <w:numPr>
          <w:ilvl w:val="0"/>
          <w:numId w:val="2"/>
        </w:numPr>
        <w:spacing w:befor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Pruebas de Desempeño y Proyectos de Comprensión</w:t>
      </w:r>
      <w:r w:rsidDel="00000000" w:rsidR="00000000" w:rsidRPr="00000000">
        <w:rPr>
          <w:rFonts w:ascii="Times New Roman" w:cs="Times New Roman" w:eastAsia="Times New Roman" w:hAnsi="Times New Roman"/>
          <w:sz w:val="28"/>
          <w:szCs w:val="28"/>
          <w:rtl w:val="0"/>
        </w:rPr>
        <w:t xml:space="preserve">: Tareas que requieren la aplicación de habilidades y conocimientos en contextos del mundo real. Ejemplos incluyen presentaciones orales, maquetas, simulaciones o la creación de soluciones y productos.</w:t>
      </w:r>
    </w:p>
    <w:p w:rsidR="00000000" w:rsidDel="00000000" w:rsidP="00000000" w:rsidRDefault="00000000" w:rsidRPr="00000000" w14:paraId="000000D3">
      <w:pPr>
        <w:numPr>
          <w:ilvl w:val="0"/>
          <w:numId w:val="2"/>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Exámenes Basados en Conceptos y Tareas Abiertas</w:t>
      </w:r>
      <w:r w:rsidDel="00000000" w:rsidR="00000000" w:rsidRPr="00000000">
        <w:rPr>
          <w:rFonts w:ascii="Times New Roman" w:cs="Times New Roman" w:eastAsia="Times New Roman" w:hAnsi="Times New Roman"/>
          <w:sz w:val="28"/>
          <w:szCs w:val="28"/>
          <w:rtl w:val="0"/>
        </w:rPr>
        <w:t xml:space="preserve">: Pruebas diseñadas para evaluar la comprensión conceptual y la transferencia de habilidades a situaciones desconocidas , exigiendo pensamiento crítico en lugar de simple memorización de datos.</w:t>
      </w:r>
    </w:p>
    <w:p w:rsidR="00000000" w:rsidDel="00000000" w:rsidP="00000000" w:rsidRDefault="00000000" w:rsidRPr="00000000" w14:paraId="000000D4">
      <w:pPr>
        <w:numPr>
          <w:ilvl w:val="0"/>
          <w:numId w:val="2"/>
        </w:numPr>
        <w:spacing w:after="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Portafolios Digitales</w:t>
      </w:r>
      <w:r w:rsidDel="00000000" w:rsidR="00000000" w:rsidRPr="00000000">
        <w:rPr>
          <w:rFonts w:ascii="Times New Roman" w:cs="Times New Roman" w:eastAsia="Times New Roman" w:hAnsi="Times New Roman"/>
          <w:sz w:val="28"/>
          <w:szCs w:val="28"/>
          <w:rtl w:val="0"/>
        </w:rPr>
        <w:t xml:space="preserve">: Se utilizan para registrar logros en el proceso de aprendizaje y para que el alumno exprese su identidad, seleccionando trabajos que demuestren sus conocimientos, comprensión y habilidades a lo largo del tiempo.</w:t>
      </w:r>
    </w:p>
    <w:p w:rsidR="00000000" w:rsidDel="00000000" w:rsidP="00000000" w:rsidRDefault="00000000" w:rsidRPr="00000000" w14:paraId="000000D5">
      <w:pPr>
        <w:pStyle w:val="Heading3"/>
        <w:keepNext w:val="0"/>
        <w:keepLines w:val="0"/>
        <w:spacing w:before="280" w:lineRule="auto"/>
        <w:jc w:val="both"/>
        <w:rPr>
          <w:rFonts w:ascii="Times New Roman" w:cs="Times New Roman" w:eastAsia="Times New Roman" w:hAnsi="Times New Roman"/>
          <w:b w:val="1"/>
          <w:bCs w:val="1"/>
          <w:color w:val="000000"/>
        </w:rPr>
      </w:pPr>
      <w:bookmarkStart w:colFirst="0" w:colLast="0" w:name="_7f0rhicba3v" w:id="11"/>
      <w:bookmarkEnd w:id="11"/>
      <w:r w:rsidDel="00000000" w:rsidR="00000000" w:rsidRPr="00000000">
        <w:rPr>
          <w:rFonts w:ascii="Times New Roman" w:cs="Times New Roman" w:eastAsia="Times New Roman" w:hAnsi="Times New Roman"/>
          <w:b w:val="1"/>
          <w:bCs w:val="1"/>
          <w:color w:val="000000"/>
          <w:rtl w:val="0"/>
        </w:rPr>
        <w:t xml:space="preserve">5.2. Los Proyectos PAI (Personal y Comunitario)</w:t>
      </w:r>
    </w:p>
    <w:p w:rsidR="00000000" w:rsidDel="00000000" w:rsidP="00000000" w:rsidRDefault="00000000" w:rsidRPr="00000000" w14:paraId="000000D6">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Los proyectos son exploraciones prácticas que se centran en el alumno y culminan su experiencia PAI:</w:t>
      </w:r>
    </w:p>
    <w:p w:rsidR="00000000" w:rsidDel="00000000" w:rsidP="00000000" w:rsidRDefault="00000000" w:rsidRPr="00000000" w14:paraId="000000D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40" w:line="276" w:lineRule="auto"/>
        <w:ind w:left="720" w:right="0" w:hanging="360"/>
        <w:jc w:val="both"/>
        <w:rPr>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Proyecto Comunitario (PAI 2/3/4 – 1º/2º/3º ESO)</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Se centra en el servicio como acción en la comunidad, animando a los alumnos a abordar necesidades reales mediante el aprendizaje-servicio.</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76" w:lineRule="auto"/>
        <w:ind w:left="720" w:right="0" w:hanging="360"/>
        <w:jc w:val="both"/>
        <w:rPr>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Proyecto Personal (PAI 5 - 4º ESO)</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Brinda a los alumnos la oportunidad de desarrollar un área de interés personal, afianzando sus habilidades ATL y demostrando la consolidación de su aprendizaje PAI. Su evaluación interna es objeto de moderación externa por el IB.</w:t>
      </w:r>
      <w:r w:rsidDel="00000000" w:rsidR="00000000" w:rsidRPr="00000000">
        <w:rPr>
          <w:rtl w:val="0"/>
        </w:rPr>
      </w:r>
    </w:p>
    <w:p w:rsidR="00000000" w:rsidDel="00000000" w:rsidP="00000000" w:rsidRDefault="00000000" w:rsidRPr="00000000" w14:paraId="000000D9">
      <w:pPr>
        <w:spacing w:after="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Proyecto Personal es la culminación del programa a través del cual los alumnos presentan, de una forma realmente personal, el desarrollo de sus habilidades de Enfoques del Aprendizaje. </w:t>
      </w:r>
    </w:p>
    <w:p w:rsidR="00000000" w:rsidDel="00000000" w:rsidP="00000000" w:rsidRDefault="00000000" w:rsidRPr="00000000" w14:paraId="000000DA">
      <w:pPr>
        <w:spacing w:after="24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alumno debe documentar su proceso en un diario de trabajo para demostrar su evolución y probidad académica. Consta de tres partes:</w:t>
      </w:r>
    </w:p>
    <w:p w:rsidR="00000000" w:rsidDel="00000000" w:rsidP="00000000" w:rsidRDefault="00000000" w:rsidRPr="00000000" w14:paraId="000000DB">
      <w:pPr>
        <w:spacing w:after="240" w:lineRule="auto"/>
        <w:ind w:left="1080"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Producto o resultado</w:t>
      </w:r>
      <w:r w:rsidDel="00000000" w:rsidR="00000000" w:rsidRPr="00000000">
        <w:rPr>
          <w:rFonts w:ascii="Times New Roman" w:cs="Times New Roman" w:eastAsia="Times New Roman" w:hAnsi="Times New Roman"/>
          <w:sz w:val="28"/>
          <w:szCs w:val="28"/>
          <w:rtl w:val="0"/>
        </w:rPr>
        <w:t xml:space="preserve">: pruebas de resultados tangibles o intangibles de lo que el alumno pretende lograr o crear. </w:t>
      </w:r>
    </w:p>
    <w:p w:rsidR="00000000" w:rsidDel="00000000" w:rsidP="00000000" w:rsidRDefault="00000000" w:rsidRPr="00000000" w14:paraId="000000DC">
      <w:pPr>
        <w:spacing w:after="240" w:lineRule="auto"/>
        <w:ind w:left="1080"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Diario de trabajo</w:t>
      </w:r>
      <w:r w:rsidDel="00000000" w:rsidR="00000000" w:rsidRPr="00000000">
        <w:rPr>
          <w:rFonts w:ascii="Times New Roman" w:cs="Times New Roman" w:eastAsia="Times New Roman" w:hAnsi="Times New Roman"/>
          <w:sz w:val="28"/>
          <w:szCs w:val="28"/>
          <w:rtl w:val="0"/>
        </w:rPr>
        <w:t xml:space="preserve">: ideas, criterios, desarrollos, dificultades, planes, investigaciones, posibles soluciones e informes de progresos. </w:t>
      </w:r>
    </w:p>
    <w:p w:rsidR="00000000" w:rsidDel="00000000" w:rsidP="00000000" w:rsidRDefault="00000000" w:rsidRPr="00000000" w14:paraId="000000DD">
      <w:pPr>
        <w:spacing w:after="240" w:lineRule="auto"/>
        <w:ind w:left="1080"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Informe</w:t>
      </w:r>
      <w:r w:rsidDel="00000000" w:rsidR="00000000" w:rsidRPr="00000000">
        <w:rPr>
          <w:rFonts w:ascii="Times New Roman" w:cs="Times New Roman" w:eastAsia="Times New Roman" w:hAnsi="Times New Roman"/>
          <w:sz w:val="28"/>
          <w:szCs w:val="28"/>
          <w:rtl w:val="0"/>
        </w:rPr>
        <w:t xml:space="preserve">: una explicación del proyecto y su impacto, que incluye una bibliografía y pruebas del diario de trabajo que documentan el desarrollo y los logros del alumno. Los objetivos del Proyecto Personal se evaluarán usando los criterios de evaluación marcados por PAI, dichos proyectos deben abordar todos los aspectos de todos los criterios de evaluación.</w:t>
      </w:r>
    </w:p>
    <w:p w:rsidR="00000000" w:rsidDel="00000000" w:rsidP="00000000" w:rsidRDefault="00000000" w:rsidRPr="00000000" w14:paraId="000000DE">
      <w:pPr>
        <w:spacing w:after="240" w:lineRule="auto"/>
        <w:ind w:left="720"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Al final del proyecto, el alumno realizará una exposición oral delante de público y se organizará una jornada para exponerlos a los padres del colegio.</w:t>
      </w:r>
    </w:p>
    <w:p w:rsidR="00000000" w:rsidDel="00000000" w:rsidP="00000000" w:rsidRDefault="00000000" w:rsidRPr="00000000" w14:paraId="000000DF">
      <w:pPr>
        <w:pStyle w:val="Heading3"/>
        <w:keepNext w:val="0"/>
        <w:keepLines w:val="0"/>
        <w:spacing w:before="280" w:lineRule="auto"/>
        <w:jc w:val="both"/>
        <w:rPr>
          <w:rFonts w:ascii="Times New Roman" w:cs="Times New Roman" w:eastAsia="Times New Roman" w:hAnsi="Times New Roman"/>
          <w:b w:val="1"/>
          <w:bCs w:val="1"/>
          <w:color w:val="000000"/>
        </w:rPr>
      </w:pPr>
      <w:bookmarkStart w:colFirst="0" w:colLast="0" w:name="_pusireifystb" w:id="12"/>
      <w:bookmarkEnd w:id="12"/>
      <w:r w:rsidDel="00000000" w:rsidR="00000000" w:rsidRPr="00000000">
        <w:rPr>
          <w:rFonts w:ascii="Times New Roman" w:cs="Times New Roman" w:eastAsia="Times New Roman" w:hAnsi="Times New Roman"/>
          <w:b w:val="1"/>
          <w:bCs w:val="1"/>
          <w:color w:val="000000"/>
          <w:rtl w:val="0"/>
        </w:rPr>
        <w:t xml:space="preserve">5.3. Pruebas Específicas y Ajustes Curriculares: Atención a la Diversidad/NEAE</w:t>
      </w:r>
    </w:p>
    <w:p w:rsidR="00000000" w:rsidDel="00000000" w:rsidP="00000000" w:rsidRDefault="00000000" w:rsidRPr="00000000" w14:paraId="000000E0">
      <w:pPr>
        <w:numPr>
          <w:ilvl w:val="0"/>
          <w:numId w:val="3"/>
        </w:numPr>
        <w:spacing w:befor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Ajustes Razonables: Para los alumnos con Necesidades Específicas de Apoyo Educativo (NEAE), se implementarán ajustes razonables en las evaluaciones para eliminar o reducir cualquier desventaja. Estos ajustes, que deben estar documentados, permiten un acceso más justo a la evaluación sin alterar el resultado general de aprendizaje.</w:t>
      </w:r>
    </w:p>
    <w:p w:rsidR="00000000" w:rsidDel="00000000" w:rsidP="00000000" w:rsidRDefault="00000000" w:rsidRPr="00000000" w14:paraId="000000E1">
      <w:pPr>
        <w:numPr>
          <w:ilvl w:val="0"/>
          <w:numId w:val="3"/>
        </w:numPr>
        <w:spacing w:after="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Diferenciación en el Aula: El profesorado implementa la diferenciación (</w:t>
      </w:r>
      <w:r w:rsidDel="00000000" w:rsidR="00000000" w:rsidRPr="00000000">
        <w:rPr>
          <w:rFonts w:ascii="Times New Roman" w:cs="Times New Roman" w:eastAsia="Times New Roman" w:hAnsi="Times New Roman"/>
          <w:i w:val="1"/>
          <w:iCs w:val="1"/>
          <w:sz w:val="28"/>
          <w:szCs w:val="28"/>
          <w:rtl w:val="0"/>
        </w:rPr>
        <w:t xml:space="preserve">modificación de estrategias de enseñanza</w:t>
      </w:r>
      <w:r w:rsidDel="00000000" w:rsidR="00000000" w:rsidRPr="00000000">
        <w:rPr>
          <w:rFonts w:ascii="Times New Roman" w:cs="Times New Roman" w:eastAsia="Times New Roman" w:hAnsi="Times New Roman"/>
          <w:sz w:val="28"/>
          <w:szCs w:val="28"/>
          <w:rtl w:val="0"/>
        </w:rPr>
        <w:t xml:space="preserve">) como un medio para que cada alumno alcance sus metas, utilizando prácticas como el uso de andamiajes, agrupaciones flexibles y formatos diversos.</w:t>
      </w:r>
    </w:p>
    <w:p w:rsidR="00000000" w:rsidDel="00000000" w:rsidP="00000000" w:rsidRDefault="00000000" w:rsidRPr="00000000" w14:paraId="000000E2">
      <w:pPr>
        <w:pStyle w:val="Heading2"/>
        <w:keepNext w:val="0"/>
        <w:keepLines w:val="0"/>
        <w:spacing w:after="80" w:lineRule="auto"/>
        <w:jc w:val="both"/>
        <w:rPr>
          <w:rFonts w:ascii="Times New Roman" w:cs="Times New Roman" w:eastAsia="Times New Roman" w:hAnsi="Times New Roman"/>
          <w:b w:val="1"/>
          <w:bCs w:val="1"/>
          <w:sz w:val="30"/>
          <w:szCs w:val="30"/>
        </w:rPr>
      </w:pPr>
      <w:bookmarkStart w:colFirst="0" w:colLast="0" w:name="_gawpeps2uvdk" w:id="13"/>
      <w:bookmarkEnd w:id="13"/>
      <w:r w:rsidDel="00000000" w:rsidR="00000000" w:rsidRPr="00000000">
        <w:rPr>
          <w:rFonts w:ascii="Times New Roman" w:cs="Times New Roman" w:eastAsia="Times New Roman" w:hAnsi="Times New Roman"/>
          <w:b w:val="1"/>
          <w:bCs w:val="1"/>
          <w:sz w:val="30"/>
          <w:szCs w:val="30"/>
          <w:rtl w:val="0"/>
        </w:rPr>
        <w:t xml:space="preserve">6. Comunicación del Sistema de Evaluación</w:t>
      </w:r>
    </w:p>
    <w:p w:rsidR="00000000" w:rsidDel="00000000" w:rsidP="00000000" w:rsidRDefault="00000000" w:rsidRPr="00000000" w14:paraId="000000E3">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sistema de evaluación y los resultados se comunicarán a los diferentes sectores de la comunidad de la siguiente manera:</w:t>
      </w:r>
    </w:p>
    <w:p w:rsidR="00000000" w:rsidDel="00000000" w:rsidP="00000000" w:rsidRDefault="00000000" w:rsidRPr="00000000" w14:paraId="000000E4">
      <w:pPr>
        <w:numPr>
          <w:ilvl w:val="0"/>
          <w:numId w:val="9"/>
        </w:numPr>
        <w:spacing w:befor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Alumnado</w:t>
      </w:r>
      <w:r w:rsidDel="00000000" w:rsidR="00000000" w:rsidRPr="00000000">
        <w:rPr>
          <w:rFonts w:ascii="Times New Roman" w:cs="Times New Roman" w:eastAsia="Times New Roman" w:hAnsi="Times New Roman"/>
          <w:sz w:val="28"/>
          <w:szCs w:val="28"/>
          <w:rtl w:val="0"/>
        </w:rPr>
        <w:t xml:space="preserve">: Los profesores compartirán las rúbricas PAI al inicio de cada unidad y proporcionarán retroalimentación explícita y continua,</w:t>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sz w:val="28"/>
          <w:szCs w:val="28"/>
          <w:rtl w:val="0"/>
        </w:rPr>
        <w:t xml:space="preserve">realizando una reflexión de los resultados de las diferentes herramientas utilizadas comentando con ellos sus trabajos, manteniendo entrevistas personales y haciendo reflexiones en grupo.</w:t>
      </w:r>
    </w:p>
    <w:p w:rsidR="00000000" w:rsidDel="00000000" w:rsidP="00000000" w:rsidRDefault="00000000" w:rsidRPr="00000000" w14:paraId="000000E5">
      <w:pPr>
        <w:numPr>
          <w:ilvl w:val="0"/>
          <w:numId w:val="9"/>
        </w:numPr>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Familias</w:t>
      </w:r>
      <w:r w:rsidDel="00000000" w:rsidR="00000000" w:rsidRPr="00000000">
        <w:rPr>
          <w:rFonts w:ascii="Times New Roman" w:cs="Times New Roman" w:eastAsia="Times New Roman" w:hAnsi="Times New Roman"/>
          <w:sz w:val="28"/>
          <w:szCs w:val="28"/>
          <w:rtl w:val="0"/>
        </w:rPr>
        <w:t xml:space="preserve">: Los informes trimestrales reflejarán la calificación PAI (1-7) y el nivel de logro en los criterios (0-8) en cada asignatura, junto con la nota de la ESO. Serán informados periódicamente de los resultados de sus hijos mediante la agenda o plataforma del colegio, en las reuniones grupales e individuales con el tutor. Al finalizar el curso escolar, los alumnos serán los encargados de presentar a las familias su portfolio. En esta reunión, se mostrarán los trabajos y evidencias que alumnos y maestros consideran más significativos del proceso de aprendizaje.</w:t>
      </w:r>
    </w:p>
    <w:p w:rsidR="00000000" w:rsidDel="00000000" w:rsidP="00000000" w:rsidRDefault="00000000" w:rsidRPr="00000000" w14:paraId="000000E6">
      <w:pPr>
        <w:numPr>
          <w:ilvl w:val="0"/>
          <w:numId w:val="9"/>
        </w:numPr>
        <w:spacing w:after="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Profesorado</w:t>
      </w:r>
      <w:r w:rsidDel="00000000" w:rsidR="00000000" w:rsidRPr="00000000">
        <w:rPr>
          <w:rFonts w:ascii="Times New Roman" w:cs="Times New Roman" w:eastAsia="Times New Roman" w:hAnsi="Times New Roman"/>
          <w:sz w:val="28"/>
          <w:szCs w:val="28"/>
          <w:rtl w:val="0"/>
        </w:rPr>
        <w:t xml:space="preserve">: El Coordinador del PAI garantizará la coherencia en la aplicación de los criterios mediante reuniones de moderación y estandarización trimestrales.</w:t>
      </w:r>
    </w:p>
    <w:p w:rsidR="00000000" w:rsidDel="00000000" w:rsidP="00000000" w:rsidRDefault="00000000" w:rsidRPr="00000000" w14:paraId="000000E7">
      <w:pPr>
        <w:pStyle w:val="Heading2"/>
        <w:keepNext w:val="0"/>
        <w:keepLines w:val="0"/>
        <w:spacing w:after="80" w:lineRule="auto"/>
        <w:jc w:val="both"/>
        <w:rPr>
          <w:rFonts w:ascii="Times New Roman" w:cs="Times New Roman" w:eastAsia="Times New Roman" w:hAnsi="Times New Roman"/>
          <w:b w:val="1"/>
          <w:bCs w:val="1"/>
          <w:sz w:val="30"/>
          <w:szCs w:val="30"/>
        </w:rPr>
      </w:pPr>
      <w:bookmarkStart w:colFirst="0" w:colLast="0" w:name="_6bqiy565klrg" w:id="14"/>
      <w:bookmarkEnd w:id="14"/>
      <w:r w:rsidDel="00000000" w:rsidR="00000000" w:rsidRPr="00000000">
        <w:rPr>
          <w:rFonts w:ascii="Times New Roman" w:cs="Times New Roman" w:eastAsia="Times New Roman" w:hAnsi="Times New Roman"/>
          <w:b w:val="1"/>
          <w:bCs w:val="1"/>
          <w:sz w:val="30"/>
          <w:szCs w:val="30"/>
          <w:rtl w:val="0"/>
        </w:rPr>
        <w:t xml:space="preserve">7. Evaluación y la Probidad Académica</w:t>
      </w:r>
    </w:p>
    <w:p w:rsidR="00000000" w:rsidDel="00000000" w:rsidP="00000000" w:rsidRDefault="00000000" w:rsidRPr="00000000" w14:paraId="000000E8">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Programa de los Años Intermedios (PAI) del Bachillerato Internacional (IB) se sustenta en el valor esencial de la integridad y la honradez intelectual, que deben regir la totalidad de la producción académica del alumnado. Para promover el desarrollo y la consolidación de las buenas prácticas en la enseñanza, el aprendizaje y la evaluación, el centro ha establecido y formalizado la Política de Probidad Académica. </w:t>
      </w:r>
    </w:p>
    <w:p w:rsidR="00000000" w:rsidDel="00000000" w:rsidP="00000000" w:rsidRDefault="00000000" w:rsidRPr="00000000" w14:paraId="000000E9">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colegio Sagrada Familia ha desarrollado un documento normativo exhaustivo en el que se definen con claridad todos los conceptos asociados a la probidad (tales como plagio, colusión, etc.), se especifican las conductas que se consideran improcedentes y se detallan los protocolos de actuación y las sanciones aplicables en caso de detección de cualquier infracción a esta política.</w:t>
      </w:r>
    </w:p>
    <w:p w:rsidR="00000000" w:rsidDel="00000000" w:rsidP="00000000" w:rsidRDefault="00000000" w:rsidRPr="00000000" w14:paraId="000000EA">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Es fundamental que la totalidad de la Comunidad Educativa (cuerpo docente, alumnado y familias) tenga un conocimiento profundo y actualizado de la Política de Probidad Académica institucional. </w:t>
      </w:r>
    </w:p>
    <w:p w:rsidR="00000000" w:rsidDel="00000000" w:rsidP="00000000" w:rsidRDefault="00000000" w:rsidRPr="00000000" w14:paraId="000000EB">
      <w:pPr>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EC">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Para garantizar esta difusión, se implementan las siguientes directrices operativas: </w:t>
      </w:r>
    </w:p>
    <w:p w:rsidR="00000000" w:rsidDel="00000000" w:rsidP="00000000" w:rsidRDefault="00000000" w:rsidRPr="00000000" w14:paraId="000000ED">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Disponibilidad Documental</w:t>
      </w:r>
      <w:r w:rsidDel="00000000" w:rsidR="00000000" w:rsidRPr="00000000">
        <w:rPr>
          <w:rFonts w:ascii="Times New Roman" w:cs="Times New Roman" w:eastAsia="Times New Roman" w:hAnsi="Times New Roman"/>
          <w:sz w:val="28"/>
          <w:szCs w:val="28"/>
          <w:rtl w:val="0"/>
        </w:rPr>
        <w:t xml:space="preserve">: El documento oficial “Política de Probidad Académica del colegio será puesto a disposición permanente de los alumnos y sus familias a través del Campus y la página WEB del centro. </w:t>
      </w:r>
    </w:p>
    <w:p w:rsidR="00000000" w:rsidDel="00000000" w:rsidP="00000000" w:rsidRDefault="00000000" w:rsidRPr="00000000" w14:paraId="000000EE">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Sesiones Informativas</w:t>
      </w:r>
      <w:r w:rsidDel="00000000" w:rsidR="00000000" w:rsidRPr="00000000">
        <w:rPr>
          <w:rFonts w:ascii="Times New Roman" w:cs="Times New Roman" w:eastAsia="Times New Roman" w:hAnsi="Times New Roman"/>
          <w:sz w:val="28"/>
          <w:szCs w:val="28"/>
          <w:rtl w:val="0"/>
        </w:rPr>
        <w:t xml:space="preserve">: El contenido de la política será ampliamente difundido e instruido al alumnado y a sus familias durante la primera reunión de inicio de curso en el que el estudiante se incorpore a los respectivos programas del IB. </w:t>
      </w:r>
    </w:p>
    <w:p w:rsidR="00000000" w:rsidDel="00000000" w:rsidP="00000000" w:rsidRDefault="00000000" w:rsidRPr="00000000" w14:paraId="000000EF">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Visibilidad Física</w:t>
      </w:r>
      <w:r w:rsidDel="00000000" w:rsidR="00000000" w:rsidRPr="00000000">
        <w:rPr>
          <w:rFonts w:ascii="Times New Roman" w:cs="Times New Roman" w:eastAsia="Times New Roman" w:hAnsi="Times New Roman"/>
          <w:sz w:val="28"/>
          <w:szCs w:val="28"/>
          <w:rtl w:val="0"/>
        </w:rPr>
        <w:t xml:space="preserve">: Se mantendrá una copia física del documento de Probidad Académica en las áreas designadas para reuniones y trabajo con los alumnos, sirviendo como un recordatorio constante de las normas.</w:t>
      </w:r>
    </w:p>
    <w:p w:rsidR="00000000" w:rsidDel="00000000" w:rsidP="00000000" w:rsidRDefault="00000000" w:rsidRPr="00000000" w14:paraId="000000F0">
      <w:pPr>
        <w:pStyle w:val="Heading2"/>
        <w:keepNext w:val="0"/>
        <w:keepLines w:val="0"/>
        <w:spacing w:after="8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El grupo de profesores actúa como el instrumento activo y primario en la prevención, supervisión y control de cualquier conducta fraudulenta, contando además con la colaboración de las familias en este cometido. Las líneas de acción del profesorado incluyen:</w:t>
      </w:r>
    </w:p>
    <w:p w:rsidR="00000000" w:rsidDel="00000000" w:rsidP="00000000" w:rsidRDefault="00000000" w:rsidRPr="00000000" w14:paraId="000000F1">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Supervisión de Trabajos Individuales</w:t>
      </w:r>
      <w:r w:rsidDel="00000000" w:rsidR="00000000" w:rsidRPr="00000000">
        <w:rPr>
          <w:rFonts w:ascii="Times New Roman" w:cs="Times New Roman" w:eastAsia="Times New Roman" w:hAnsi="Times New Roman"/>
          <w:sz w:val="28"/>
          <w:szCs w:val="28"/>
          <w:rtl w:val="0"/>
        </w:rPr>
        <w:t xml:space="preserve">: El profesor responsable debe velar por la originalidad inherente del trabajo del alumno y asegurar su estricto cumplimiento de los criterios de la Política de Probidad en lo que respecta a referencias bibliográficas, citas de fuentes, y autoría de elementos visuales (gráficos, imágenes). Si bien cada disciplina académica puede aplicar ligeras variaciones normativas (estilos de citación), la observancia de los principios comunes es obligatoria. </w:t>
      </w:r>
    </w:p>
    <w:p w:rsidR="00000000" w:rsidDel="00000000" w:rsidP="00000000" w:rsidRDefault="00000000" w:rsidRPr="00000000" w14:paraId="000000F2">
      <w:pPr>
        <w:ind w:left="720"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Verificación de Autenticidad</w:t>
      </w:r>
      <w:r w:rsidDel="00000000" w:rsidR="00000000" w:rsidRPr="00000000">
        <w:rPr>
          <w:rFonts w:ascii="Times New Roman" w:cs="Times New Roman" w:eastAsia="Times New Roman" w:hAnsi="Times New Roman"/>
          <w:sz w:val="28"/>
          <w:szCs w:val="28"/>
          <w:rtl w:val="0"/>
        </w:rPr>
        <w:t xml:space="preserve">: Para comprobar la autenticidad del trabajo y la correcta atribución de fuentes, se utiliza un programa informático de detección de similitudes y plagio, revisando las fuentes consultadas en cada documento entregado. </w:t>
      </w:r>
    </w:p>
    <w:p w:rsidR="00000000" w:rsidDel="00000000" w:rsidP="00000000" w:rsidRDefault="00000000" w:rsidRPr="00000000" w14:paraId="000000F3">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Desarrollo de Habilidades de Escritura Académica</w:t>
      </w:r>
      <w:r w:rsidDel="00000000" w:rsidR="00000000" w:rsidRPr="00000000">
        <w:rPr>
          <w:rFonts w:ascii="Times New Roman" w:cs="Times New Roman" w:eastAsia="Times New Roman" w:hAnsi="Times New Roman"/>
          <w:sz w:val="28"/>
          <w:szCs w:val="28"/>
          <w:rtl w:val="0"/>
        </w:rPr>
        <w:t xml:space="preserve">: Es prioritario fomentar en el alumnado la adquisición de habilidades avanzadas de investigación y escritura académica. El alumno que profundiza en un tema de estudio debe ser capaz de utilizar el trabajo de otros académicos como evidencia de soporte, siempre y cuando se realice una citación adecuada y rigurosa para evitar la comisión de plagio.</w:t>
      </w:r>
      <w:r w:rsidDel="00000000" w:rsidR="00000000" w:rsidRPr="00000000">
        <w:rPr>
          <w:sz w:val="28"/>
          <w:szCs w:val="28"/>
          <w:rtl w:val="0"/>
        </w:rPr>
        <w:t xml:space="preserve"> </w:t>
      </w:r>
      <w:r w:rsidDel="00000000" w:rsidR="00000000" w:rsidRPr="00000000">
        <w:rPr>
          <w:rtl w:val="0"/>
        </w:rPr>
      </w:r>
    </w:p>
    <w:p w:rsidR="00000000" w:rsidDel="00000000" w:rsidP="00000000" w:rsidRDefault="00000000" w:rsidRPr="00000000" w14:paraId="000000F4">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Gestión de Trabajos Colaborativos (Grupales)</w:t>
      </w:r>
      <w:r w:rsidDel="00000000" w:rsidR="00000000" w:rsidRPr="00000000">
        <w:rPr>
          <w:rFonts w:ascii="Times New Roman" w:cs="Times New Roman" w:eastAsia="Times New Roman" w:hAnsi="Times New Roman"/>
          <w:sz w:val="28"/>
          <w:szCs w:val="28"/>
          <w:rtl w:val="0"/>
        </w:rPr>
        <w:t xml:space="preserve">: En el caso de proyectos grupales, recae en el profesorado la responsabilidad de determinar de forma inequívoca la participación y autoría específica de cada integrante. Bajo ninguna circunstancia debe permitirse la colusión, definida como la connivencia o cooperación fraudulenta entre alumnos. </w:t>
      </w:r>
    </w:p>
    <w:p w:rsidR="00000000" w:rsidDel="00000000" w:rsidP="00000000" w:rsidRDefault="00000000" w:rsidRPr="00000000" w14:paraId="000000F5">
      <w:pPr>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Ante la detección formal de conductas fraudulentas en cualquiera de las categorías previamente mencionadas, se procederá a la aplicación de las medidas disciplinarias y correctivas estipuladas en el documento oficial de Probidad Académica del colegio.</w:t>
      </w:r>
    </w:p>
    <w:p w:rsidR="00000000" w:rsidDel="00000000" w:rsidP="00000000" w:rsidRDefault="00000000" w:rsidRPr="00000000" w14:paraId="000000F6">
      <w:pPr>
        <w:pStyle w:val="Heading2"/>
        <w:keepNext w:val="0"/>
        <w:keepLines w:val="0"/>
        <w:spacing w:after="80" w:lineRule="auto"/>
        <w:jc w:val="both"/>
        <w:rPr>
          <w:rFonts w:ascii="Times New Roman" w:cs="Times New Roman" w:eastAsia="Times New Roman" w:hAnsi="Times New Roman"/>
          <w:b w:val="1"/>
          <w:bCs w:val="1"/>
          <w:sz w:val="30"/>
          <w:szCs w:val="30"/>
        </w:rPr>
      </w:pPr>
      <w:r w:rsidDel="00000000" w:rsidR="00000000" w:rsidRPr="00000000">
        <w:rPr>
          <w:rFonts w:ascii="Times New Roman" w:cs="Times New Roman" w:eastAsia="Times New Roman" w:hAnsi="Times New Roman"/>
          <w:b w:val="1"/>
          <w:bCs w:val="1"/>
          <w:sz w:val="30"/>
          <w:szCs w:val="30"/>
          <w:rtl w:val="0"/>
        </w:rPr>
        <w:t xml:space="preserve">8. Revisión y Difusión del Documento</w:t>
      </w:r>
    </w:p>
    <w:p w:rsidR="00000000" w:rsidDel="00000000" w:rsidP="00000000" w:rsidRDefault="00000000" w:rsidRPr="00000000" w14:paraId="000000F7">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Esta política será revisada anualmente por el Equipo Directivo, el Coordinador del PAI y el Claustro de Profesores para asegurar su coherencia con las Normas para la Implementación de los Programas del IB y la normativa educativa canaria. </w:t>
      </w:r>
    </w:p>
    <w:p w:rsidR="00000000" w:rsidDel="00000000" w:rsidP="00000000" w:rsidRDefault="00000000" w:rsidRPr="00000000" w14:paraId="000000F8">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También se revisarán las prácticas de evaluación utilizadas, valorando el funcionamiento de las mismas durante las reuniones semanales y en las trimestrales de evaluación.</w:t>
      </w:r>
    </w:p>
    <w:p w:rsidR="00000000" w:rsidDel="00000000" w:rsidP="00000000" w:rsidRDefault="00000000" w:rsidRPr="00000000" w14:paraId="000000F9">
      <w:pPr>
        <w:spacing w:after="240" w:befor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 difusión de este documento entre toda la comunidad educativa se realizará a través de las siguientes acciones: </w:t>
      </w:r>
    </w:p>
    <w:p w:rsidR="00000000" w:rsidDel="00000000" w:rsidP="00000000" w:rsidRDefault="00000000" w:rsidRPr="00000000" w14:paraId="000000FA">
      <w:pPr>
        <w:spacing w:after="240" w:befor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Profesorado</w:t>
      </w:r>
      <w:r w:rsidDel="00000000" w:rsidR="00000000" w:rsidRPr="00000000">
        <w:rPr>
          <w:rFonts w:ascii="Times New Roman" w:cs="Times New Roman" w:eastAsia="Times New Roman" w:hAnsi="Times New Roman"/>
          <w:sz w:val="28"/>
          <w:szCs w:val="28"/>
          <w:rtl w:val="0"/>
        </w:rPr>
        <w:t xml:space="preserve">: todos los profesores implicados en el Programa de los Años Intermedios dispondrán de una copia del documento que deberán difundir entre los profesores del mismo que impartan clase en el IB. </w:t>
      </w:r>
    </w:p>
    <w:p w:rsidR="00000000" w:rsidDel="00000000" w:rsidP="00000000" w:rsidRDefault="00000000" w:rsidRPr="00000000" w14:paraId="000000FB">
      <w:pPr>
        <w:spacing w:after="240" w:before="240" w:lineRule="auto"/>
        <w:ind w:firstLine="720"/>
        <w:jc w:val="both"/>
        <w:rPr>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Alumnado</w:t>
      </w:r>
      <w:r w:rsidDel="00000000" w:rsidR="00000000" w:rsidRPr="00000000">
        <w:rPr>
          <w:rFonts w:ascii="Times New Roman" w:cs="Times New Roman" w:eastAsia="Times New Roman" w:hAnsi="Times New Roman"/>
          <w:sz w:val="28"/>
          <w:szCs w:val="28"/>
          <w:rtl w:val="0"/>
        </w:rPr>
        <w:t xml:space="preserve">: el tutor/a con la colaboración del coordinador/a será el responsable de informar sobre la política de evaluación. El documento estará a disposición del alumnado para su consulta.</w:t>
      </w:r>
      <w:r w:rsidDel="00000000" w:rsidR="00000000" w:rsidRPr="00000000">
        <w:rPr>
          <w:sz w:val="28"/>
          <w:szCs w:val="28"/>
          <w:rtl w:val="0"/>
        </w:rPr>
        <w:t xml:space="preserve"> </w:t>
      </w:r>
    </w:p>
    <w:p w:rsidR="00000000" w:rsidDel="00000000" w:rsidP="00000000" w:rsidRDefault="00000000" w:rsidRPr="00000000" w14:paraId="000000FC">
      <w:pPr>
        <w:spacing w:after="240" w:befor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Familias</w:t>
      </w:r>
      <w:r w:rsidDel="00000000" w:rsidR="00000000" w:rsidRPr="00000000">
        <w:rPr>
          <w:rFonts w:ascii="Times New Roman" w:cs="Times New Roman" w:eastAsia="Times New Roman" w:hAnsi="Times New Roman"/>
          <w:sz w:val="28"/>
          <w:szCs w:val="28"/>
          <w:rtl w:val="0"/>
        </w:rPr>
        <w:t xml:space="preserve">: a través de las reuniones informativas de inicio de curso los tutores difundirán la existencia del documento, que estará a disposición de las familias para su consulta si así lo solicitarán. </w:t>
      </w:r>
    </w:p>
    <w:p w:rsidR="00000000" w:rsidDel="00000000" w:rsidP="00000000" w:rsidRDefault="00000000" w:rsidRPr="00000000" w14:paraId="000000FD">
      <w:pPr>
        <w:spacing w:after="240" w:befor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Profesorado de nueva incorporación al Programa</w:t>
      </w:r>
      <w:r w:rsidDel="00000000" w:rsidR="00000000" w:rsidRPr="00000000">
        <w:rPr>
          <w:rFonts w:ascii="Times New Roman" w:cs="Times New Roman" w:eastAsia="Times New Roman" w:hAnsi="Times New Roman"/>
          <w:sz w:val="28"/>
          <w:szCs w:val="28"/>
          <w:rtl w:val="0"/>
        </w:rPr>
        <w:t xml:space="preserve">: al inicio del curso el coordinador/a mantendrá una reunión con dicho profesorado para informar de todas las características generales del Programa de los Años Intermedios y de toda la documentación que deben conocer y manejar.</w:t>
      </w:r>
    </w:p>
    <w:p w:rsidR="00000000" w:rsidDel="00000000" w:rsidP="00000000" w:rsidRDefault="00000000" w:rsidRPr="00000000" w14:paraId="000000FE">
      <w:pPr>
        <w:rPr/>
      </w:pPr>
      <w:r w:rsidDel="00000000" w:rsidR="00000000" w:rsidRPr="00000000">
        <w:rPr>
          <w:rtl w:val="0"/>
        </w:rPr>
      </w:r>
    </w:p>
    <w:sectPr>
      <w:headerReference r:id="rId8" w:type="first"/>
      <w:footerReference r:id="rId9" w:type="default"/>
      <w:footerReference r:id="rId10" w:type="firs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Colegio Sagrada Familia: 064060</w:t>
    </w:r>
    <w:r w:rsidDel="00000000" w:rsidR="00000000" w:rsidRPr="00000000">
      <w:drawing>
        <wp:anchor allowOverlap="1" behindDoc="1" distB="0" distT="0" distL="0" distR="0" hidden="0" layoutInCell="1" locked="0" relativeHeight="0" simplePos="0">
          <wp:simplePos x="0" y="0"/>
          <wp:positionH relativeFrom="column">
            <wp:posOffset>0</wp:posOffset>
          </wp:positionH>
          <wp:positionV relativeFrom="paragraph">
            <wp:posOffset>-213992</wp:posOffset>
          </wp:positionV>
          <wp:extent cx="1536700" cy="768350"/>
          <wp:effectExtent b="0" l="0" r="0" t="0"/>
          <wp:wrapNone/>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536700" cy="768350"/>
                  </a:xfrm>
                  <a:prstGeom prst="rect"/>
                  <a:ln/>
                </pic:spPr>
              </pic:pic>
            </a:graphicData>
          </a:graphic>
        </wp:anchor>
      </w:drawing>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2">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